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8B63F" w14:textId="0D4BBDF9" w:rsidR="00811FAF" w:rsidRDefault="004F0116" w:rsidP="004F0116">
      <w:pPr>
        <w:jc w:val="center"/>
        <w:rPr>
          <w:sz w:val="40"/>
          <w:szCs w:val="40"/>
        </w:rPr>
      </w:pPr>
      <w:r w:rsidRPr="004F0116">
        <w:rPr>
          <w:sz w:val="40"/>
          <w:szCs w:val="40"/>
        </w:rPr>
        <w:t xml:space="preserve">MA Addendum to NE Rulebook </w:t>
      </w:r>
    </w:p>
    <w:p w14:paraId="6BEA0432" w14:textId="77777777" w:rsidR="004F0116" w:rsidRDefault="004F0116" w:rsidP="004F0116">
      <w:pPr>
        <w:rPr>
          <w:sz w:val="40"/>
          <w:szCs w:val="40"/>
        </w:rPr>
      </w:pPr>
    </w:p>
    <w:p w14:paraId="476BCA66" w14:textId="6B9BFEED" w:rsidR="00BE799F" w:rsidRPr="00232956" w:rsidRDefault="00BE799F" w:rsidP="004F0116">
      <w:pPr>
        <w:rPr>
          <w:b/>
          <w:sz w:val="28"/>
          <w:szCs w:val="28"/>
          <w:u w:val="single"/>
        </w:rPr>
      </w:pPr>
      <w:r w:rsidRPr="00232956">
        <w:rPr>
          <w:b/>
          <w:sz w:val="28"/>
          <w:szCs w:val="28"/>
          <w:u w:val="single"/>
        </w:rPr>
        <w:t>Rider/Age Divisions pg.10</w:t>
      </w:r>
    </w:p>
    <w:p w14:paraId="0D4075D6" w14:textId="5F4607FD" w:rsidR="00BE799F" w:rsidRPr="00BE799F" w:rsidRDefault="00BE799F" w:rsidP="00BE799F">
      <w:pPr>
        <w:pStyle w:val="ListParagraph"/>
        <w:numPr>
          <w:ilvl w:val="0"/>
          <w:numId w:val="1"/>
        </w:numPr>
        <w:rPr>
          <w:sz w:val="28"/>
          <w:szCs w:val="28"/>
        </w:rPr>
      </w:pPr>
      <w:r>
        <w:rPr>
          <w:sz w:val="28"/>
          <w:szCs w:val="28"/>
        </w:rPr>
        <w:t xml:space="preserve">Leadline for riders age 5 and older. Person leading must be at least 14 years of age. Not to be judged, all exhibitors receive participation awards. </w:t>
      </w:r>
      <w:r w:rsidRPr="00BE799F">
        <w:rPr>
          <w:b/>
          <w:sz w:val="28"/>
          <w:szCs w:val="28"/>
        </w:rPr>
        <w:t xml:space="preserve">Cloverbud classes are for those </w:t>
      </w:r>
      <w:r w:rsidR="00AE2F45">
        <w:rPr>
          <w:b/>
          <w:sz w:val="28"/>
          <w:szCs w:val="28"/>
        </w:rPr>
        <w:t xml:space="preserve">ages </w:t>
      </w:r>
      <w:r w:rsidR="009D73F3">
        <w:rPr>
          <w:b/>
          <w:sz w:val="28"/>
          <w:szCs w:val="28"/>
        </w:rPr>
        <w:t>5-7</w:t>
      </w:r>
      <w:r w:rsidRPr="00BE799F">
        <w:rPr>
          <w:b/>
          <w:sz w:val="28"/>
          <w:szCs w:val="28"/>
        </w:rPr>
        <w:t>.</w:t>
      </w:r>
    </w:p>
    <w:p w14:paraId="2714C4B2" w14:textId="5B3CFA7F" w:rsidR="00BE799F" w:rsidRPr="00BE799F" w:rsidRDefault="009D73F3" w:rsidP="00BE799F">
      <w:pPr>
        <w:pStyle w:val="ListParagraph"/>
        <w:numPr>
          <w:ilvl w:val="0"/>
          <w:numId w:val="1"/>
        </w:numPr>
        <w:rPr>
          <w:sz w:val="28"/>
          <w:szCs w:val="28"/>
        </w:rPr>
      </w:pPr>
      <w:r>
        <w:rPr>
          <w:b/>
          <w:sz w:val="28"/>
          <w:szCs w:val="28"/>
        </w:rPr>
        <w:t>Junior- Ages 8</w:t>
      </w:r>
      <w:r w:rsidR="00BE799F">
        <w:rPr>
          <w:b/>
          <w:sz w:val="28"/>
          <w:szCs w:val="28"/>
        </w:rPr>
        <w:t>-13</w:t>
      </w:r>
    </w:p>
    <w:p w14:paraId="37645895" w14:textId="77777777" w:rsidR="002538E0" w:rsidRDefault="002538E0" w:rsidP="0099412B">
      <w:pPr>
        <w:rPr>
          <w:sz w:val="28"/>
          <w:szCs w:val="28"/>
        </w:rPr>
      </w:pPr>
    </w:p>
    <w:p w14:paraId="62CAAE96" w14:textId="44572592" w:rsidR="00BE799F" w:rsidRPr="00232956" w:rsidRDefault="0099412B" w:rsidP="0099412B">
      <w:pPr>
        <w:rPr>
          <w:b/>
          <w:sz w:val="28"/>
          <w:szCs w:val="28"/>
          <w:u w:val="single"/>
        </w:rPr>
      </w:pPr>
      <w:r w:rsidRPr="00232956">
        <w:rPr>
          <w:b/>
          <w:sz w:val="28"/>
          <w:szCs w:val="28"/>
          <w:u w:val="single"/>
        </w:rPr>
        <w:t>Eligibility of Members</w:t>
      </w:r>
      <w:r w:rsidR="00696C04" w:rsidRPr="00232956">
        <w:rPr>
          <w:b/>
          <w:sz w:val="28"/>
          <w:szCs w:val="28"/>
          <w:u w:val="single"/>
        </w:rPr>
        <w:t xml:space="preserve"> and Animals for 4-H Shows and </w:t>
      </w:r>
      <w:r w:rsidR="00B83172" w:rsidRPr="00232956">
        <w:rPr>
          <w:b/>
          <w:sz w:val="28"/>
          <w:szCs w:val="28"/>
          <w:u w:val="single"/>
        </w:rPr>
        <w:t>Competitive</w:t>
      </w:r>
      <w:r w:rsidR="00696C04" w:rsidRPr="00232956">
        <w:rPr>
          <w:b/>
          <w:sz w:val="28"/>
          <w:szCs w:val="28"/>
          <w:u w:val="single"/>
        </w:rPr>
        <w:t xml:space="preserve"> Activities</w:t>
      </w:r>
      <w:r w:rsidR="002538E0" w:rsidRPr="00232956">
        <w:rPr>
          <w:b/>
          <w:sz w:val="28"/>
          <w:szCs w:val="28"/>
          <w:u w:val="single"/>
        </w:rPr>
        <w:t xml:space="preserve"> pg.11</w:t>
      </w:r>
    </w:p>
    <w:p w14:paraId="61E8D1DF" w14:textId="28672C05" w:rsidR="00696C04" w:rsidRPr="00E75A2A" w:rsidRDefault="00696C04" w:rsidP="00E75A2A">
      <w:pPr>
        <w:rPr>
          <w:sz w:val="28"/>
          <w:szCs w:val="28"/>
        </w:rPr>
      </w:pPr>
      <w:r>
        <w:rPr>
          <w:sz w:val="28"/>
          <w:szCs w:val="28"/>
        </w:rPr>
        <w:t xml:space="preserve">    12. Pony and Horse classes shall be designated </w:t>
      </w:r>
      <w:proofErr w:type="gramStart"/>
      <w:r>
        <w:rPr>
          <w:sz w:val="28"/>
          <w:szCs w:val="28"/>
        </w:rPr>
        <w:t>according to</w:t>
      </w:r>
      <w:proofErr w:type="gramEnd"/>
      <w:r>
        <w:rPr>
          <w:sz w:val="28"/>
          <w:szCs w:val="28"/>
        </w:rPr>
        <w:t xml:space="preserve"> the following:</w:t>
      </w:r>
    </w:p>
    <w:p w14:paraId="16410F44" w14:textId="413F2988" w:rsidR="002538E0" w:rsidRDefault="002538E0" w:rsidP="0099412B">
      <w:pPr>
        <w:rPr>
          <w:b/>
          <w:sz w:val="28"/>
          <w:szCs w:val="28"/>
        </w:rPr>
      </w:pPr>
      <w:r>
        <w:rPr>
          <w:b/>
          <w:sz w:val="28"/>
          <w:szCs w:val="28"/>
        </w:rPr>
        <w:t xml:space="preserve">           </w:t>
      </w:r>
      <w:r w:rsidR="00B83172">
        <w:rPr>
          <w:b/>
          <w:sz w:val="28"/>
          <w:szCs w:val="28"/>
        </w:rPr>
        <w:t>Miniature</w:t>
      </w:r>
      <w:r>
        <w:rPr>
          <w:b/>
          <w:sz w:val="28"/>
          <w:szCs w:val="28"/>
        </w:rPr>
        <w:t xml:space="preserve"> horse………………………</w:t>
      </w:r>
      <w:r w:rsidR="00B83172">
        <w:rPr>
          <w:b/>
          <w:sz w:val="28"/>
          <w:szCs w:val="28"/>
        </w:rPr>
        <w:t>…. less</w:t>
      </w:r>
      <w:r>
        <w:rPr>
          <w:b/>
          <w:sz w:val="28"/>
          <w:szCs w:val="28"/>
        </w:rPr>
        <w:t xml:space="preserve"> than 38inches</w:t>
      </w:r>
    </w:p>
    <w:p w14:paraId="56168B39" w14:textId="0C78F920" w:rsidR="00F971EE" w:rsidRDefault="00F971EE" w:rsidP="0099412B">
      <w:pPr>
        <w:rPr>
          <w:b/>
          <w:sz w:val="28"/>
          <w:szCs w:val="28"/>
        </w:rPr>
      </w:pPr>
      <w:r>
        <w:rPr>
          <w:b/>
          <w:sz w:val="28"/>
          <w:szCs w:val="28"/>
        </w:rPr>
        <w:t>The term miniature and small equine may be used interchangeably.</w:t>
      </w:r>
    </w:p>
    <w:p w14:paraId="770B4E8F" w14:textId="77777777" w:rsidR="00352DC0" w:rsidRDefault="00352DC0" w:rsidP="0099412B">
      <w:pPr>
        <w:rPr>
          <w:b/>
          <w:sz w:val="28"/>
          <w:szCs w:val="28"/>
        </w:rPr>
      </w:pPr>
    </w:p>
    <w:p w14:paraId="07D1B9BE" w14:textId="3B819D19" w:rsidR="00352DC0" w:rsidRPr="00D32818" w:rsidRDefault="00D32818" w:rsidP="0099412B">
      <w:pPr>
        <w:rPr>
          <w:b/>
          <w:sz w:val="28"/>
          <w:szCs w:val="28"/>
          <w:u w:val="single"/>
        </w:rPr>
      </w:pPr>
      <w:r w:rsidRPr="00D32818">
        <w:rPr>
          <w:b/>
          <w:sz w:val="28"/>
          <w:szCs w:val="28"/>
          <w:u w:val="single"/>
        </w:rPr>
        <w:t>General Rules pg. 12</w:t>
      </w:r>
    </w:p>
    <w:p w14:paraId="0F8C3340" w14:textId="77777777" w:rsidR="00352DC0" w:rsidRDefault="00352DC0" w:rsidP="00352DC0">
      <w:pPr>
        <w:pStyle w:val="Footer"/>
        <w:tabs>
          <w:tab w:val="clear" w:pos="4680"/>
          <w:tab w:val="center" w:pos="720"/>
        </w:tabs>
      </w:pPr>
    </w:p>
    <w:p w14:paraId="13CF4FD2" w14:textId="3158E4F6" w:rsidR="00352DC0" w:rsidRPr="008B15C5" w:rsidRDefault="00352DC0" w:rsidP="008B15C5">
      <w:pPr>
        <w:pStyle w:val="Footer"/>
        <w:tabs>
          <w:tab w:val="clear" w:pos="4680"/>
          <w:tab w:val="center" w:pos="720"/>
        </w:tabs>
        <w:rPr>
          <w:sz w:val="28"/>
          <w:szCs w:val="28"/>
        </w:rPr>
      </w:pPr>
      <w:r w:rsidRPr="00A24615">
        <w:rPr>
          <w:sz w:val="28"/>
          <w:szCs w:val="28"/>
        </w:rPr>
        <w:t>Shared projects are allowed across all divisions</w:t>
      </w:r>
    </w:p>
    <w:p w14:paraId="5BAA3298" w14:textId="7674A165" w:rsidR="00352DC0" w:rsidRPr="00D32818" w:rsidRDefault="008634E9" w:rsidP="00352DC0">
      <w:pPr>
        <w:pStyle w:val="NormalWeb"/>
        <w:rPr>
          <w:rFonts w:asciiTheme="minorHAnsi" w:hAnsiTheme="minorHAnsi" w:cstheme="minorBidi"/>
          <w:b/>
          <w:sz w:val="28"/>
          <w:szCs w:val="28"/>
          <w:u w:val="single"/>
        </w:rPr>
      </w:pPr>
      <w:r w:rsidRPr="00D32818">
        <w:rPr>
          <w:rFonts w:asciiTheme="minorHAnsi" w:hAnsiTheme="minorHAnsi" w:cstheme="minorBidi"/>
          <w:b/>
          <w:sz w:val="28"/>
          <w:szCs w:val="28"/>
          <w:u w:val="single"/>
        </w:rPr>
        <w:t xml:space="preserve">Safety Precautions </w:t>
      </w:r>
      <w:r w:rsidR="00D32818">
        <w:rPr>
          <w:rFonts w:asciiTheme="minorHAnsi" w:hAnsiTheme="minorHAnsi" w:cstheme="minorBidi"/>
          <w:b/>
          <w:sz w:val="28"/>
          <w:szCs w:val="28"/>
          <w:u w:val="single"/>
        </w:rPr>
        <w:t>pg.12</w:t>
      </w:r>
    </w:p>
    <w:p w14:paraId="63A234F8" w14:textId="66EA97E5" w:rsidR="00E75A2A" w:rsidRPr="00352DC0" w:rsidRDefault="00E75A2A" w:rsidP="00352DC0">
      <w:pPr>
        <w:pStyle w:val="NormalWeb"/>
        <w:rPr>
          <w:rFonts w:asciiTheme="minorHAnsi" w:hAnsiTheme="minorHAnsi" w:cstheme="minorBidi"/>
          <w:sz w:val="28"/>
          <w:szCs w:val="28"/>
          <w:u w:val="single"/>
        </w:rPr>
      </w:pPr>
      <w:r w:rsidRPr="00352DC0">
        <w:rPr>
          <w:rFonts w:asciiTheme="minorHAnsi" w:hAnsiTheme="minorHAnsi" w:cstheme="minorBidi"/>
          <w:sz w:val="28"/>
          <w:szCs w:val="28"/>
        </w:rPr>
        <w:t xml:space="preserve">12. </w:t>
      </w:r>
      <w:r w:rsidRPr="00E75A2A">
        <w:rPr>
          <w:rFonts w:asciiTheme="minorHAnsi" w:hAnsiTheme="minorHAnsi" w:cstheme="minorBidi"/>
          <w:sz w:val="28"/>
          <w:szCs w:val="28"/>
        </w:rPr>
        <w:t>Tongue tying is allowed per breed standard</w:t>
      </w:r>
      <w:r w:rsidR="00F971EE">
        <w:rPr>
          <w:rFonts w:asciiTheme="minorHAnsi" w:hAnsiTheme="minorHAnsi" w:cstheme="minorBidi"/>
          <w:sz w:val="28"/>
          <w:szCs w:val="28"/>
        </w:rPr>
        <w:t xml:space="preserve"> and should be done only by an</w:t>
      </w:r>
      <w:r w:rsidR="008D5956">
        <w:rPr>
          <w:rFonts w:asciiTheme="minorHAnsi" w:hAnsiTheme="minorHAnsi" w:cstheme="minorBidi"/>
          <w:sz w:val="28"/>
          <w:szCs w:val="28"/>
        </w:rPr>
        <w:t xml:space="preserve"> experienced</w:t>
      </w:r>
      <w:r w:rsidR="00F971EE">
        <w:rPr>
          <w:rFonts w:asciiTheme="minorHAnsi" w:hAnsiTheme="minorHAnsi" w:cstheme="minorBidi"/>
          <w:sz w:val="28"/>
          <w:szCs w:val="28"/>
        </w:rPr>
        <w:t xml:space="preserve"> adult</w:t>
      </w:r>
      <w:r w:rsidR="002A138D">
        <w:rPr>
          <w:rFonts w:asciiTheme="minorHAnsi" w:hAnsiTheme="minorHAnsi" w:cstheme="minorBidi"/>
          <w:sz w:val="28"/>
          <w:szCs w:val="28"/>
        </w:rPr>
        <w:t xml:space="preserve"> or </w:t>
      </w:r>
      <w:r w:rsidR="008D5956">
        <w:rPr>
          <w:rFonts w:asciiTheme="minorHAnsi" w:hAnsiTheme="minorHAnsi" w:cstheme="minorBidi"/>
          <w:sz w:val="28"/>
          <w:szCs w:val="28"/>
        </w:rPr>
        <w:t>experienced</w:t>
      </w:r>
      <w:r w:rsidR="002A138D">
        <w:rPr>
          <w:rFonts w:asciiTheme="minorHAnsi" w:hAnsiTheme="minorHAnsi" w:cstheme="minorBidi"/>
          <w:sz w:val="28"/>
          <w:szCs w:val="28"/>
        </w:rPr>
        <w:t xml:space="preserve"> youth over the age of 14 with permission of the show committee.</w:t>
      </w:r>
    </w:p>
    <w:p w14:paraId="5E280F6B" w14:textId="2F88A394" w:rsidR="002538E0" w:rsidRPr="00352DC0" w:rsidRDefault="00E75A2A" w:rsidP="00352DC0">
      <w:pPr>
        <w:pStyle w:val="BodyText2"/>
        <w:rPr>
          <w:rFonts w:asciiTheme="minorHAnsi" w:eastAsiaTheme="minorHAnsi" w:hAnsiTheme="minorHAnsi" w:cstheme="minorBidi"/>
          <w:sz w:val="28"/>
          <w:szCs w:val="28"/>
          <w:u w:val="single"/>
        </w:rPr>
      </w:pPr>
      <w:r w:rsidRPr="00E75A2A">
        <w:rPr>
          <w:rFonts w:asciiTheme="minorHAnsi" w:eastAsiaTheme="minorHAnsi" w:hAnsiTheme="minorHAnsi" w:cstheme="minorBidi"/>
          <w:sz w:val="28"/>
          <w:szCs w:val="28"/>
          <w:u w:val="single"/>
        </w:rPr>
        <w:t xml:space="preserve"> </w:t>
      </w:r>
    </w:p>
    <w:p w14:paraId="41E451E4" w14:textId="1DFD705B" w:rsidR="002538E0" w:rsidRPr="00D32818" w:rsidRDefault="00B83172" w:rsidP="0099412B">
      <w:pPr>
        <w:rPr>
          <w:b/>
          <w:sz w:val="28"/>
          <w:szCs w:val="28"/>
          <w:u w:val="single"/>
        </w:rPr>
      </w:pPr>
      <w:r w:rsidRPr="00D32818">
        <w:rPr>
          <w:b/>
          <w:sz w:val="28"/>
          <w:szCs w:val="28"/>
          <w:u w:val="single"/>
        </w:rPr>
        <w:t>4-H Fitting and Showmanship pg.15</w:t>
      </w:r>
    </w:p>
    <w:p w14:paraId="31C79F8C" w14:textId="79192E6A" w:rsidR="006719F5" w:rsidRDefault="006719F5" w:rsidP="0099412B">
      <w:pPr>
        <w:rPr>
          <w:sz w:val="28"/>
          <w:szCs w:val="28"/>
        </w:rPr>
      </w:pPr>
      <w:r>
        <w:rPr>
          <w:sz w:val="28"/>
          <w:szCs w:val="28"/>
        </w:rPr>
        <w:t xml:space="preserve">   </w:t>
      </w:r>
      <w:r w:rsidR="00E75A2A">
        <w:rPr>
          <w:sz w:val="28"/>
          <w:szCs w:val="28"/>
        </w:rPr>
        <w:t>Use of one judge scoring system</w:t>
      </w:r>
      <w:r w:rsidR="00F971EE">
        <w:rPr>
          <w:sz w:val="28"/>
          <w:szCs w:val="28"/>
        </w:rPr>
        <w:t xml:space="preserve"> for ALL fitting and showmanship classes.</w:t>
      </w:r>
    </w:p>
    <w:p w14:paraId="50D0E94F" w14:textId="655B9366" w:rsidR="00E75A2A" w:rsidRPr="00767DFC" w:rsidRDefault="00E75A2A" w:rsidP="00E75A2A">
      <w:pPr>
        <w:pStyle w:val="BodyText2"/>
        <w:tabs>
          <w:tab w:val="left" w:pos="360"/>
        </w:tabs>
        <w:rPr>
          <w:rFonts w:ascii="Arial" w:hAnsi="Arial" w:cs="Arial"/>
          <w:b/>
          <w:sz w:val="22"/>
          <w:szCs w:val="22"/>
        </w:rPr>
      </w:pPr>
      <w:r w:rsidRPr="00767DFC">
        <w:rPr>
          <w:rFonts w:ascii="Arial" w:hAnsi="Arial" w:cs="Arial"/>
          <w:b/>
          <w:sz w:val="22"/>
          <w:szCs w:val="22"/>
        </w:rPr>
        <w:t>For</w:t>
      </w:r>
      <w:r>
        <w:rPr>
          <w:rFonts w:ascii="Arial" w:hAnsi="Arial" w:cs="Arial"/>
          <w:b/>
          <w:sz w:val="22"/>
          <w:szCs w:val="22"/>
        </w:rPr>
        <w:t xml:space="preserve"> ALL</w:t>
      </w:r>
      <w:r w:rsidRPr="00767DFC">
        <w:rPr>
          <w:rFonts w:ascii="Arial" w:hAnsi="Arial" w:cs="Arial"/>
          <w:b/>
          <w:sz w:val="22"/>
          <w:szCs w:val="22"/>
        </w:rPr>
        <w:t xml:space="preserve"> Fitting and Showmanship using the Uniform Scorecard:</w:t>
      </w:r>
    </w:p>
    <w:p w14:paraId="799354F0" w14:textId="77777777" w:rsidR="00E75A2A" w:rsidRPr="00A24615" w:rsidRDefault="00E75A2A" w:rsidP="00E75A2A">
      <w:pPr>
        <w:pStyle w:val="BodyText2"/>
        <w:tabs>
          <w:tab w:val="left" w:pos="360"/>
        </w:tabs>
        <w:rPr>
          <w:rFonts w:ascii="Arial" w:hAnsi="Arial" w:cs="Arial"/>
          <w:szCs w:val="24"/>
        </w:rPr>
      </w:pPr>
    </w:p>
    <w:p w14:paraId="242E61D7" w14:textId="5CF23007" w:rsidR="00E75A2A" w:rsidRPr="00A24615" w:rsidRDefault="00E75A2A" w:rsidP="00E75A2A">
      <w:pPr>
        <w:pStyle w:val="BodyText2"/>
        <w:tabs>
          <w:tab w:val="left" w:pos="360"/>
        </w:tabs>
        <w:rPr>
          <w:rFonts w:ascii="Arial" w:hAnsi="Arial" w:cs="Arial"/>
          <w:b/>
          <w:szCs w:val="24"/>
        </w:rPr>
      </w:pPr>
      <w:r w:rsidRPr="00A24615">
        <w:rPr>
          <w:rFonts w:ascii="Arial" w:hAnsi="Arial" w:cs="Arial"/>
          <w:b/>
          <w:szCs w:val="24"/>
        </w:rPr>
        <w:t>One Judge Scoring</w:t>
      </w:r>
      <w:r w:rsidRPr="00A24615">
        <w:rPr>
          <w:rFonts w:ascii="Arial" w:hAnsi="Arial" w:cs="Arial"/>
          <w:b/>
          <w:szCs w:val="24"/>
        </w:rPr>
        <w:tab/>
      </w:r>
      <w:r w:rsidRPr="00A24615">
        <w:rPr>
          <w:rFonts w:ascii="Arial" w:hAnsi="Arial" w:cs="Arial"/>
          <w:b/>
          <w:szCs w:val="24"/>
        </w:rPr>
        <w:tab/>
      </w:r>
      <w:r w:rsidRPr="00A24615">
        <w:rPr>
          <w:rFonts w:ascii="Arial" w:hAnsi="Arial" w:cs="Arial"/>
          <w:b/>
          <w:szCs w:val="24"/>
        </w:rPr>
        <w:tab/>
      </w:r>
      <w:r w:rsidRPr="00A24615">
        <w:rPr>
          <w:rFonts w:ascii="Arial" w:hAnsi="Arial" w:cs="Arial"/>
          <w:b/>
          <w:szCs w:val="24"/>
        </w:rPr>
        <w:tab/>
      </w:r>
      <w:r w:rsidRPr="00A24615">
        <w:rPr>
          <w:rFonts w:ascii="Arial" w:hAnsi="Arial" w:cs="Arial"/>
          <w:b/>
          <w:szCs w:val="24"/>
        </w:rPr>
        <w:tab/>
      </w:r>
    </w:p>
    <w:p w14:paraId="226C4941" w14:textId="4E23F1BA" w:rsidR="00E75A2A" w:rsidRPr="00A24615" w:rsidRDefault="00E75A2A" w:rsidP="00E75A2A">
      <w:pPr>
        <w:pStyle w:val="BodyText2"/>
        <w:tabs>
          <w:tab w:val="left" w:pos="360"/>
        </w:tabs>
        <w:rPr>
          <w:rFonts w:ascii="Arial" w:hAnsi="Arial" w:cs="Arial"/>
          <w:szCs w:val="24"/>
        </w:rPr>
      </w:pPr>
      <w:r w:rsidRPr="00A24615">
        <w:rPr>
          <w:rFonts w:ascii="Arial" w:hAnsi="Arial" w:cs="Arial"/>
          <w:szCs w:val="24"/>
        </w:rPr>
        <w:t>Blue = 90-100</w:t>
      </w:r>
      <w:r w:rsidRPr="00A24615">
        <w:rPr>
          <w:rFonts w:ascii="Arial" w:hAnsi="Arial" w:cs="Arial"/>
          <w:szCs w:val="24"/>
        </w:rPr>
        <w:tab/>
      </w:r>
      <w:r w:rsidRPr="00A24615">
        <w:rPr>
          <w:rFonts w:ascii="Arial" w:hAnsi="Arial" w:cs="Arial"/>
          <w:szCs w:val="24"/>
        </w:rPr>
        <w:tab/>
      </w:r>
      <w:r w:rsidRPr="00A24615">
        <w:rPr>
          <w:rFonts w:ascii="Arial" w:hAnsi="Arial" w:cs="Arial"/>
          <w:szCs w:val="24"/>
        </w:rPr>
        <w:tab/>
      </w:r>
      <w:r w:rsidRPr="00A24615">
        <w:rPr>
          <w:rFonts w:ascii="Arial" w:hAnsi="Arial" w:cs="Arial"/>
          <w:szCs w:val="24"/>
        </w:rPr>
        <w:tab/>
      </w:r>
      <w:r w:rsidRPr="00A24615">
        <w:rPr>
          <w:rFonts w:ascii="Arial" w:hAnsi="Arial" w:cs="Arial"/>
          <w:szCs w:val="24"/>
        </w:rPr>
        <w:tab/>
      </w:r>
    </w:p>
    <w:p w14:paraId="2F42F56A" w14:textId="5A1C5223" w:rsidR="00E75A2A" w:rsidRPr="00A24615" w:rsidRDefault="00E75A2A" w:rsidP="00E75A2A">
      <w:pPr>
        <w:pStyle w:val="BodyText2"/>
        <w:tabs>
          <w:tab w:val="left" w:pos="360"/>
        </w:tabs>
        <w:rPr>
          <w:rFonts w:ascii="Arial" w:hAnsi="Arial" w:cs="Arial"/>
          <w:szCs w:val="24"/>
        </w:rPr>
      </w:pPr>
      <w:r w:rsidRPr="00A24615">
        <w:rPr>
          <w:rFonts w:ascii="Arial" w:hAnsi="Arial" w:cs="Arial"/>
          <w:szCs w:val="24"/>
        </w:rPr>
        <w:t xml:space="preserve">Red = </w:t>
      </w:r>
      <w:r w:rsidRPr="00A24615">
        <w:rPr>
          <w:rFonts w:ascii="Arial" w:hAnsi="Arial" w:cs="Arial"/>
          <w:szCs w:val="24"/>
        </w:rPr>
        <w:tab/>
        <w:t>80-89</w:t>
      </w:r>
      <w:r w:rsidRPr="00A24615">
        <w:rPr>
          <w:rFonts w:ascii="Arial" w:hAnsi="Arial" w:cs="Arial"/>
          <w:szCs w:val="24"/>
        </w:rPr>
        <w:tab/>
      </w:r>
      <w:r w:rsidRPr="00A24615">
        <w:rPr>
          <w:rFonts w:ascii="Arial" w:hAnsi="Arial" w:cs="Arial"/>
          <w:szCs w:val="24"/>
        </w:rPr>
        <w:tab/>
      </w:r>
      <w:r w:rsidRPr="00A24615">
        <w:rPr>
          <w:rFonts w:ascii="Arial" w:hAnsi="Arial" w:cs="Arial"/>
          <w:szCs w:val="24"/>
        </w:rPr>
        <w:tab/>
      </w:r>
      <w:r w:rsidRPr="00A24615">
        <w:rPr>
          <w:rFonts w:ascii="Arial" w:hAnsi="Arial" w:cs="Arial"/>
          <w:szCs w:val="24"/>
        </w:rPr>
        <w:tab/>
      </w:r>
      <w:r w:rsidRPr="00A24615">
        <w:rPr>
          <w:rFonts w:ascii="Arial" w:hAnsi="Arial" w:cs="Arial"/>
          <w:szCs w:val="24"/>
        </w:rPr>
        <w:tab/>
      </w:r>
      <w:r w:rsidRPr="00A24615">
        <w:rPr>
          <w:rFonts w:ascii="Arial" w:hAnsi="Arial" w:cs="Arial"/>
          <w:szCs w:val="24"/>
        </w:rPr>
        <w:tab/>
      </w:r>
    </w:p>
    <w:p w14:paraId="36CDC331" w14:textId="5E043039" w:rsidR="00E75A2A" w:rsidRDefault="00E75A2A" w:rsidP="00E75A2A">
      <w:pPr>
        <w:pStyle w:val="BodyText2"/>
        <w:tabs>
          <w:tab w:val="left" w:pos="360"/>
        </w:tabs>
        <w:rPr>
          <w:rFonts w:ascii="Arial" w:hAnsi="Arial" w:cs="Arial"/>
          <w:sz w:val="22"/>
          <w:szCs w:val="22"/>
        </w:rPr>
      </w:pPr>
      <w:r w:rsidRPr="00A24615">
        <w:rPr>
          <w:rFonts w:ascii="Arial" w:hAnsi="Arial" w:cs="Arial"/>
          <w:szCs w:val="24"/>
        </w:rPr>
        <w:t>White = 0-79</w:t>
      </w:r>
      <w:r w:rsidRPr="00A24615">
        <w:rPr>
          <w:rFonts w:ascii="Arial" w:hAnsi="Arial" w:cs="Arial"/>
          <w:szCs w:val="24"/>
        </w:rPr>
        <w:tab/>
      </w:r>
      <w:r w:rsidRPr="00A24615">
        <w:rPr>
          <w:rFonts w:ascii="Arial" w:hAnsi="Arial" w:cs="Arial"/>
          <w:szCs w:val="24"/>
        </w:rPr>
        <w:tab/>
      </w:r>
      <w:r w:rsidRPr="00767DFC">
        <w:rPr>
          <w:rFonts w:ascii="Arial" w:hAnsi="Arial" w:cs="Arial"/>
          <w:sz w:val="22"/>
          <w:szCs w:val="22"/>
        </w:rPr>
        <w:tab/>
      </w:r>
      <w:r w:rsidRPr="00767DFC">
        <w:rPr>
          <w:rFonts w:ascii="Arial" w:hAnsi="Arial" w:cs="Arial"/>
          <w:sz w:val="22"/>
          <w:szCs w:val="22"/>
        </w:rPr>
        <w:tab/>
      </w:r>
      <w:r w:rsidRPr="00767DFC">
        <w:rPr>
          <w:rFonts w:ascii="Arial" w:hAnsi="Arial" w:cs="Arial"/>
          <w:sz w:val="22"/>
          <w:szCs w:val="22"/>
        </w:rPr>
        <w:tab/>
      </w:r>
    </w:p>
    <w:p w14:paraId="3A548A4F" w14:textId="77777777" w:rsidR="008B15C5" w:rsidRDefault="008B15C5" w:rsidP="00E75A2A">
      <w:pPr>
        <w:pStyle w:val="BodyText2"/>
        <w:tabs>
          <w:tab w:val="left" w:pos="360"/>
        </w:tabs>
        <w:rPr>
          <w:rFonts w:ascii="Arial" w:hAnsi="Arial" w:cs="Arial"/>
          <w:sz w:val="22"/>
          <w:szCs w:val="22"/>
        </w:rPr>
      </w:pPr>
    </w:p>
    <w:p w14:paraId="584AC37A" w14:textId="7B4A16F6" w:rsidR="008B15C5" w:rsidRPr="008B15C5" w:rsidRDefault="008B15C5" w:rsidP="00E75A2A">
      <w:pPr>
        <w:pStyle w:val="BodyText2"/>
        <w:tabs>
          <w:tab w:val="left" w:pos="360"/>
        </w:tabs>
        <w:rPr>
          <w:rFonts w:asciiTheme="minorHAnsi" w:eastAsiaTheme="minorHAnsi" w:hAnsiTheme="minorHAnsi" w:cstheme="minorBidi"/>
          <w:b/>
          <w:sz w:val="28"/>
          <w:szCs w:val="28"/>
        </w:rPr>
      </w:pPr>
      <w:bookmarkStart w:id="0" w:name="_GoBack"/>
      <w:r w:rsidRPr="008B15C5">
        <w:rPr>
          <w:rFonts w:asciiTheme="minorHAnsi" w:eastAsiaTheme="minorHAnsi" w:hAnsiTheme="minorHAnsi" w:cstheme="minorBidi"/>
          <w:b/>
          <w:sz w:val="28"/>
          <w:szCs w:val="28"/>
        </w:rPr>
        <w:t>All 4-H Fitting and Showmanship classes are to be offered free of charge.</w:t>
      </w:r>
    </w:p>
    <w:bookmarkEnd w:id="0"/>
    <w:p w14:paraId="72D78331" w14:textId="77777777" w:rsidR="00E75A2A" w:rsidRDefault="00E75A2A" w:rsidP="0099412B">
      <w:pPr>
        <w:rPr>
          <w:b/>
          <w:sz w:val="28"/>
          <w:szCs w:val="28"/>
        </w:rPr>
      </w:pPr>
    </w:p>
    <w:p w14:paraId="6C3C3951" w14:textId="5A1A0602" w:rsidR="00F971EE" w:rsidRDefault="00F971EE" w:rsidP="0099412B">
      <w:pPr>
        <w:rPr>
          <w:b/>
          <w:sz w:val="28"/>
          <w:szCs w:val="28"/>
          <w:u w:val="single"/>
        </w:rPr>
      </w:pPr>
      <w:r w:rsidRPr="00F971EE">
        <w:rPr>
          <w:b/>
          <w:sz w:val="28"/>
          <w:szCs w:val="28"/>
          <w:u w:val="single"/>
        </w:rPr>
        <w:t>Costume Class</w:t>
      </w:r>
      <w:r w:rsidR="00D32818">
        <w:rPr>
          <w:b/>
          <w:sz w:val="28"/>
          <w:szCs w:val="28"/>
          <w:u w:val="single"/>
        </w:rPr>
        <w:t xml:space="preserve"> </w:t>
      </w:r>
      <w:proofErr w:type="spellStart"/>
      <w:r w:rsidR="00D32818">
        <w:rPr>
          <w:b/>
          <w:sz w:val="28"/>
          <w:szCs w:val="28"/>
          <w:u w:val="single"/>
        </w:rPr>
        <w:t>pg</w:t>
      </w:r>
      <w:proofErr w:type="spellEnd"/>
      <w:r w:rsidR="00D32818">
        <w:rPr>
          <w:b/>
          <w:sz w:val="28"/>
          <w:szCs w:val="28"/>
          <w:u w:val="single"/>
        </w:rPr>
        <w:t xml:space="preserve"> </w:t>
      </w:r>
      <w:proofErr w:type="gramStart"/>
      <w:r w:rsidR="00D32818">
        <w:rPr>
          <w:b/>
          <w:sz w:val="28"/>
          <w:szCs w:val="28"/>
          <w:u w:val="single"/>
        </w:rPr>
        <w:t xml:space="preserve">47 </w:t>
      </w:r>
      <w:r w:rsidRPr="00F971EE">
        <w:rPr>
          <w:b/>
          <w:sz w:val="28"/>
          <w:szCs w:val="28"/>
          <w:u w:val="single"/>
        </w:rPr>
        <w:t>:</w:t>
      </w:r>
      <w:proofErr w:type="gramEnd"/>
    </w:p>
    <w:p w14:paraId="0AC4EF88" w14:textId="77777777" w:rsidR="00F971EE" w:rsidRDefault="00F971EE" w:rsidP="00F971EE">
      <w:pPr>
        <w:pStyle w:val="Footer"/>
        <w:tabs>
          <w:tab w:val="clear" w:pos="4680"/>
          <w:tab w:val="center" w:pos="720"/>
        </w:tabs>
        <w:rPr>
          <w:b/>
          <w:sz w:val="28"/>
          <w:szCs w:val="28"/>
          <w:u w:val="single"/>
        </w:rPr>
      </w:pPr>
    </w:p>
    <w:p w14:paraId="42DA7C33" w14:textId="4CB9B0EA" w:rsidR="00F971EE" w:rsidRPr="00A24615" w:rsidRDefault="00F971EE" w:rsidP="00F971EE">
      <w:pPr>
        <w:pStyle w:val="Footer"/>
        <w:tabs>
          <w:tab w:val="clear" w:pos="4680"/>
          <w:tab w:val="center" w:pos="720"/>
        </w:tabs>
        <w:rPr>
          <w:sz w:val="28"/>
          <w:szCs w:val="28"/>
        </w:rPr>
      </w:pPr>
      <w:r w:rsidRPr="00A24615">
        <w:rPr>
          <w:sz w:val="28"/>
          <w:szCs w:val="28"/>
        </w:rPr>
        <w:t>Costume should be appropriate, and 4-H themed, should also follow the 4-H Safety &amp; Dress code.</w:t>
      </w:r>
    </w:p>
    <w:p w14:paraId="4716D67A" w14:textId="77777777" w:rsidR="00AE2F45" w:rsidRDefault="00AE2F45" w:rsidP="00AE2F45">
      <w:pPr>
        <w:rPr>
          <w:b/>
          <w:sz w:val="28"/>
          <w:szCs w:val="28"/>
        </w:rPr>
      </w:pPr>
    </w:p>
    <w:p w14:paraId="53FD4AFB" w14:textId="77777777" w:rsidR="00A24615" w:rsidRDefault="00A24615" w:rsidP="00AE2F45">
      <w:pPr>
        <w:widowControl w:val="0"/>
        <w:autoSpaceDE w:val="0"/>
        <w:autoSpaceDN w:val="0"/>
        <w:adjustRightInd w:val="0"/>
        <w:rPr>
          <w:rFonts w:cs="Times"/>
          <w:b/>
          <w:sz w:val="28"/>
          <w:szCs w:val="28"/>
        </w:rPr>
      </w:pPr>
    </w:p>
    <w:p w14:paraId="373253EE" w14:textId="77777777" w:rsidR="00A24615" w:rsidRDefault="00A24615" w:rsidP="00AE2F45">
      <w:pPr>
        <w:widowControl w:val="0"/>
        <w:autoSpaceDE w:val="0"/>
        <w:autoSpaceDN w:val="0"/>
        <w:adjustRightInd w:val="0"/>
        <w:rPr>
          <w:rFonts w:cs="Times"/>
          <w:b/>
          <w:sz w:val="28"/>
          <w:szCs w:val="28"/>
        </w:rPr>
      </w:pPr>
    </w:p>
    <w:p w14:paraId="20CA95A6" w14:textId="77777777" w:rsidR="00A24615" w:rsidRDefault="00A24615" w:rsidP="00AE2F45">
      <w:pPr>
        <w:widowControl w:val="0"/>
        <w:autoSpaceDE w:val="0"/>
        <w:autoSpaceDN w:val="0"/>
        <w:adjustRightInd w:val="0"/>
        <w:rPr>
          <w:rFonts w:cs="Times"/>
          <w:b/>
          <w:sz w:val="28"/>
          <w:szCs w:val="28"/>
        </w:rPr>
      </w:pPr>
    </w:p>
    <w:p w14:paraId="16DBC006" w14:textId="77777777" w:rsidR="00A24615" w:rsidRDefault="00A24615" w:rsidP="00AE2F45">
      <w:pPr>
        <w:widowControl w:val="0"/>
        <w:autoSpaceDE w:val="0"/>
        <w:autoSpaceDN w:val="0"/>
        <w:adjustRightInd w:val="0"/>
        <w:rPr>
          <w:rFonts w:cs="Times"/>
          <w:b/>
          <w:sz w:val="28"/>
          <w:szCs w:val="28"/>
        </w:rPr>
      </w:pPr>
    </w:p>
    <w:p w14:paraId="253B3F42" w14:textId="41018A11" w:rsidR="00AE2F45" w:rsidRPr="006F1281" w:rsidRDefault="00AE2F45" w:rsidP="00AE2F45">
      <w:pPr>
        <w:widowControl w:val="0"/>
        <w:autoSpaceDE w:val="0"/>
        <w:autoSpaceDN w:val="0"/>
        <w:adjustRightInd w:val="0"/>
        <w:rPr>
          <w:rFonts w:cs="Times"/>
          <w:b/>
          <w:sz w:val="28"/>
          <w:szCs w:val="28"/>
        </w:rPr>
      </w:pPr>
      <w:r w:rsidRPr="006F1281">
        <w:rPr>
          <w:rFonts w:cs="Times"/>
          <w:b/>
          <w:sz w:val="28"/>
          <w:szCs w:val="28"/>
        </w:rPr>
        <w:t>Walk-Trot Division – This Divi</w:t>
      </w:r>
      <w:r w:rsidR="009D73F3">
        <w:rPr>
          <w:rFonts w:cs="Times"/>
          <w:b/>
          <w:sz w:val="28"/>
          <w:szCs w:val="28"/>
        </w:rPr>
        <w:t>sion is limited to 4-Hers ages 8 and up</w:t>
      </w:r>
      <w:r w:rsidRPr="006F1281">
        <w:rPr>
          <w:rFonts w:cs="Times"/>
          <w:b/>
          <w:sz w:val="28"/>
          <w:szCs w:val="28"/>
        </w:rPr>
        <w:t xml:space="preserve"> who are beginner riders. </w:t>
      </w:r>
    </w:p>
    <w:p w14:paraId="2B2EF73C" w14:textId="78C15456" w:rsidR="00232956" w:rsidRDefault="00232956" w:rsidP="00AE2F45">
      <w:pPr>
        <w:widowControl w:val="0"/>
        <w:autoSpaceDE w:val="0"/>
        <w:autoSpaceDN w:val="0"/>
        <w:adjustRightInd w:val="0"/>
        <w:rPr>
          <w:rFonts w:cs="Times"/>
          <w:b/>
          <w:sz w:val="28"/>
          <w:szCs w:val="28"/>
        </w:rPr>
      </w:pPr>
      <w:r>
        <w:rPr>
          <w:rFonts w:cs="Times"/>
          <w:b/>
          <w:sz w:val="28"/>
          <w:szCs w:val="28"/>
        </w:rPr>
        <w:t>For all tack and appointments see specific discipline section.</w:t>
      </w:r>
    </w:p>
    <w:p w14:paraId="20B71AAC" w14:textId="28E3187B" w:rsidR="00AE2F45" w:rsidRPr="00AE2F45" w:rsidRDefault="00232956" w:rsidP="00AE2F45">
      <w:pPr>
        <w:widowControl w:val="0"/>
        <w:autoSpaceDE w:val="0"/>
        <w:autoSpaceDN w:val="0"/>
        <w:adjustRightInd w:val="0"/>
        <w:rPr>
          <w:rFonts w:cs="Times"/>
          <w:b/>
          <w:sz w:val="28"/>
          <w:szCs w:val="28"/>
        </w:rPr>
      </w:pPr>
      <w:r>
        <w:rPr>
          <w:rFonts w:cs="Times"/>
          <w:b/>
          <w:sz w:val="28"/>
          <w:szCs w:val="28"/>
        </w:rPr>
        <w:t>A</w:t>
      </w:r>
      <w:r w:rsidR="00AE2F45" w:rsidRPr="00AE2F45">
        <w:rPr>
          <w:rFonts w:cs="Times"/>
          <w:b/>
          <w:sz w:val="28"/>
          <w:szCs w:val="28"/>
        </w:rPr>
        <w:t xml:space="preserve">. Class Routine for Walk-Trot Classes </w:t>
      </w:r>
    </w:p>
    <w:p w14:paraId="2B86EC69" w14:textId="77777777" w:rsidR="00AE2F45" w:rsidRPr="00AE2F45" w:rsidRDefault="00AE2F45" w:rsidP="00AE2F45">
      <w:pPr>
        <w:widowControl w:val="0"/>
        <w:numPr>
          <w:ilvl w:val="0"/>
          <w:numId w:val="3"/>
        </w:numPr>
        <w:tabs>
          <w:tab w:val="left" w:pos="220"/>
          <w:tab w:val="left" w:pos="720"/>
        </w:tabs>
        <w:autoSpaceDE w:val="0"/>
        <w:autoSpaceDN w:val="0"/>
        <w:adjustRightInd w:val="0"/>
        <w:ind w:hanging="720"/>
        <w:rPr>
          <w:rFonts w:cs="Times New Roman"/>
          <w:sz w:val="28"/>
          <w:szCs w:val="28"/>
        </w:rPr>
      </w:pPr>
      <w:r w:rsidRPr="00AE2F45">
        <w:rPr>
          <w:rFonts w:cs="Times New Roman"/>
          <w:sz w:val="28"/>
          <w:szCs w:val="28"/>
        </w:rPr>
        <w:t xml:space="preserve">Exhibitors should enter the ring in counterclockwise direction at the walk. </w:t>
      </w:r>
      <w:r w:rsidRPr="00AE2F45">
        <w:rPr>
          <w:rFonts w:ascii="MS Mincho" w:eastAsia="MS Mincho" w:hAnsi="MS Mincho" w:cs="MS Mincho"/>
          <w:sz w:val="28"/>
          <w:szCs w:val="28"/>
        </w:rPr>
        <w:t> </w:t>
      </w:r>
    </w:p>
    <w:p w14:paraId="72284D43" w14:textId="77777777" w:rsidR="00AE2F45" w:rsidRPr="00AE2F45" w:rsidRDefault="00AE2F45" w:rsidP="00AE2F45">
      <w:pPr>
        <w:widowControl w:val="0"/>
        <w:numPr>
          <w:ilvl w:val="0"/>
          <w:numId w:val="3"/>
        </w:numPr>
        <w:tabs>
          <w:tab w:val="left" w:pos="220"/>
          <w:tab w:val="left" w:pos="720"/>
        </w:tabs>
        <w:autoSpaceDE w:val="0"/>
        <w:autoSpaceDN w:val="0"/>
        <w:adjustRightInd w:val="0"/>
        <w:ind w:hanging="720"/>
        <w:rPr>
          <w:rFonts w:cs="Times New Roman"/>
          <w:sz w:val="28"/>
          <w:szCs w:val="28"/>
        </w:rPr>
      </w:pPr>
      <w:r w:rsidRPr="00AE2F45">
        <w:rPr>
          <w:rFonts w:cs="Times New Roman"/>
          <w:sz w:val="28"/>
          <w:szCs w:val="28"/>
        </w:rPr>
        <w:t xml:space="preserve">Horses or ponies should be shown in both directions of the ring at the walk </w:t>
      </w:r>
      <w:r w:rsidRPr="00AE2F45">
        <w:rPr>
          <w:rFonts w:ascii="MS Mincho" w:eastAsia="MS Mincho" w:hAnsi="MS Mincho" w:cs="MS Mincho"/>
          <w:sz w:val="28"/>
          <w:szCs w:val="28"/>
        </w:rPr>
        <w:t> </w:t>
      </w:r>
    </w:p>
    <w:p w14:paraId="0F28EA5F" w14:textId="77777777" w:rsidR="00AE2F45" w:rsidRPr="00AE2F45" w:rsidRDefault="00AE2F45" w:rsidP="00AE2F45">
      <w:pPr>
        <w:widowControl w:val="0"/>
        <w:autoSpaceDE w:val="0"/>
        <w:autoSpaceDN w:val="0"/>
        <w:adjustRightInd w:val="0"/>
        <w:rPr>
          <w:rFonts w:cs="Times"/>
          <w:sz w:val="28"/>
          <w:szCs w:val="28"/>
        </w:rPr>
      </w:pPr>
      <w:r w:rsidRPr="00AE2F45">
        <w:rPr>
          <w:rFonts w:cs="Times New Roman"/>
          <w:sz w:val="28"/>
          <w:szCs w:val="28"/>
        </w:rPr>
        <w:t xml:space="preserve">and trot/jog only. The order to reverse may be executed by turning toward or away from the rail as appropriate to the seat. </w:t>
      </w:r>
    </w:p>
    <w:p w14:paraId="2FB3E8B3" w14:textId="77777777" w:rsidR="00AE2F45" w:rsidRPr="00AE2F45" w:rsidRDefault="00AE2F45" w:rsidP="00AE2F45">
      <w:pPr>
        <w:widowControl w:val="0"/>
        <w:autoSpaceDE w:val="0"/>
        <w:autoSpaceDN w:val="0"/>
        <w:adjustRightInd w:val="0"/>
        <w:rPr>
          <w:rFonts w:cs="Times"/>
          <w:sz w:val="28"/>
          <w:szCs w:val="28"/>
        </w:rPr>
      </w:pPr>
      <w:r w:rsidRPr="00AE2F45">
        <w:rPr>
          <w:rFonts w:cs="Times New Roman"/>
          <w:sz w:val="28"/>
          <w:szCs w:val="28"/>
        </w:rPr>
        <w:t xml:space="preserve">3. Entries will line up on command. May be asked to back in the line up. </w:t>
      </w:r>
    </w:p>
    <w:p w14:paraId="23F2D89F" w14:textId="77777777" w:rsidR="00AE2F45" w:rsidRPr="00AE2F45" w:rsidRDefault="00AE2F45" w:rsidP="00AE2F45">
      <w:pPr>
        <w:widowControl w:val="0"/>
        <w:autoSpaceDE w:val="0"/>
        <w:autoSpaceDN w:val="0"/>
        <w:adjustRightInd w:val="0"/>
        <w:rPr>
          <w:rFonts w:cs="Times"/>
          <w:b/>
          <w:sz w:val="28"/>
          <w:szCs w:val="28"/>
        </w:rPr>
      </w:pPr>
      <w:r w:rsidRPr="00AE2F45">
        <w:rPr>
          <w:rFonts w:cs="Times"/>
          <w:b/>
          <w:sz w:val="28"/>
          <w:szCs w:val="28"/>
        </w:rPr>
        <w:t xml:space="preserve">C. Judging </w:t>
      </w:r>
    </w:p>
    <w:p w14:paraId="366D0B14" w14:textId="78A030AD" w:rsidR="00AE2F45" w:rsidRPr="00AE2F45" w:rsidRDefault="00AE2F45" w:rsidP="00AE2F45">
      <w:pPr>
        <w:widowControl w:val="0"/>
        <w:autoSpaceDE w:val="0"/>
        <w:autoSpaceDN w:val="0"/>
        <w:adjustRightInd w:val="0"/>
        <w:rPr>
          <w:rFonts w:cs="Times"/>
          <w:sz w:val="28"/>
          <w:szCs w:val="28"/>
        </w:rPr>
      </w:pPr>
      <w:r w:rsidRPr="00AE2F45">
        <w:rPr>
          <w:rFonts w:cs="Times New Roman"/>
          <w:sz w:val="28"/>
          <w:szCs w:val="28"/>
        </w:rPr>
        <w:t xml:space="preserve">1. Equitation shall be judged on </w:t>
      </w:r>
      <w:r w:rsidR="00B83172" w:rsidRPr="00AE2F45">
        <w:rPr>
          <w:rFonts w:cs="Times New Roman"/>
          <w:sz w:val="28"/>
          <w:szCs w:val="28"/>
        </w:rPr>
        <w:t>rider’s</w:t>
      </w:r>
      <w:r w:rsidRPr="00AE2F45">
        <w:rPr>
          <w:rFonts w:cs="Times New Roman"/>
          <w:sz w:val="28"/>
          <w:szCs w:val="28"/>
        </w:rPr>
        <w:t xml:space="preserve"> form and ability to direct the horse or</w:t>
      </w:r>
      <w:r w:rsidRPr="00AE2F45">
        <w:rPr>
          <w:rFonts w:ascii="MS Mincho" w:eastAsia="MS Mincho" w:hAnsi="MS Mincho" w:cs="MS Mincho"/>
          <w:sz w:val="28"/>
          <w:szCs w:val="28"/>
        </w:rPr>
        <w:t> </w:t>
      </w:r>
      <w:r w:rsidRPr="00AE2F45">
        <w:rPr>
          <w:rFonts w:cs="Times New Roman"/>
          <w:sz w:val="28"/>
          <w:szCs w:val="28"/>
        </w:rPr>
        <w:t xml:space="preserve">pony at the walk, trot or jog. Diagonals will count. The only test that may be given is to rein back (back the horse). </w:t>
      </w:r>
    </w:p>
    <w:p w14:paraId="104EC467" w14:textId="77777777" w:rsidR="00AE2F45" w:rsidRPr="00AE2F45" w:rsidRDefault="00AE2F45" w:rsidP="00AE2F45">
      <w:pPr>
        <w:widowControl w:val="0"/>
        <w:autoSpaceDE w:val="0"/>
        <w:autoSpaceDN w:val="0"/>
        <w:adjustRightInd w:val="0"/>
        <w:rPr>
          <w:rFonts w:cs="Times"/>
          <w:sz w:val="28"/>
          <w:szCs w:val="28"/>
        </w:rPr>
      </w:pPr>
      <w:r w:rsidRPr="00AE2F45">
        <w:rPr>
          <w:rFonts w:cs="Times New Roman"/>
          <w:sz w:val="28"/>
          <w:szCs w:val="28"/>
        </w:rPr>
        <w:t xml:space="preserve">2. Pleasure class must give the appearance of being a safe and suitable mount for the class. Safety of the exhibitors is the primary concern in all walk, trot or jog classes. </w:t>
      </w:r>
    </w:p>
    <w:p w14:paraId="0330CA78" w14:textId="77777777" w:rsidR="00AE2F45" w:rsidRDefault="00AE2F45" w:rsidP="00AE2F45">
      <w:pPr>
        <w:widowControl w:val="0"/>
        <w:autoSpaceDE w:val="0"/>
        <w:autoSpaceDN w:val="0"/>
        <w:adjustRightInd w:val="0"/>
        <w:rPr>
          <w:rFonts w:ascii="MS Mincho" w:eastAsia="MS Mincho" w:hAnsi="MS Mincho" w:cs="MS Mincho"/>
          <w:sz w:val="28"/>
          <w:szCs w:val="28"/>
        </w:rPr>
      </w:pPr>
      <w:r w:rsidRPr="00AE2F45">
        <w:rPr>
          <w:rFonts w:cs="Times"/>
          <w:b/>
          <w:sz w:val="28"/>
          <w:szCs w:val="28"/>
        </w:rPr>
        <w:t>D. General Rules</w:t>
      </w:r>
      <w:r w:rsidRPr="00AE2F45">
        <w:rPr>
          <w:rFonts w:ascii="MS Mincho" w:eastAsia="MS Mincho" w:hAnsi="MS Mincho" w:cs="MS Mincho"/>
          <w:sz w:val="28"/>
          <w:szCs w:val="28"/>
        </w:rPr>
        <w:t> </w:t>
      </w:r>
    </w:p>
    <w:p w14:paraId="38D1577E" w14:textId="01D42109" w:rsidR="00AE2F45" w:rsidRPr="00AE2F45" w:rsidRDefault="00AE2F45" w:rsidP="00AE2F45">
      <w:pPr>
        <w:widowControl w:val="0"/>
        <w:autoSpaceDE w:val="0"/>
        <w:autoSpaceDN w:val="0"/>
        <w:adjustRightInd w:val="0"/>
        <w:rPr>
          <w:rFonts w:cs="Times"/>
          <w:sz w:val="28"/>
          <w:szCs w:val="28"/>
        </w:rPr>
      </w:pPr>
      <w:r w:rsidRPr="00AE2F45">
        <w:rPr>
          <w:rFonts w:cs="Times New Roman"/>
          <w:sz w:val="28"/>
          <w:szCs w:val="28"/>
        </w:rPr>
        <w:t xml:space="preserve">1. Riders must never have been judged </w:t>
      </w:r>
      <w:r w:rsidRPr="00AE2F45">
        <w:rPr>
          <w:rFonts w:cs="Times"/>
          <w:sz w:val="28"/>
          <w:szCs w:val="28"/>
        </w:rPr>
        <w:t xml:space="preserve">on any horse or pony </w:t>
      </w:r>
      <w:r w:rsidRPr="00AE2F45">
        <w:rPr>
          <w:rFonts w:cs="Times New Roman"/>
          <w:sz w:val="28"/>
          <w:szCs w:val="28"/>
        </w:rPr>
        <w:t xml:space="preserve">in a class requiring </w:t>
      </w:r>
    </w:p>
    <w:p w14:paraId="52165FD4" w14:textId="77777777" w:rsidR="00AE2F45" w:rsidRPr="00AE2F45" w:rsidRDefault="00AE2F45" w:rsidP="00AE2F45">
      <w:pPr>
        <w:widowControl w:val="0"/>
        <w:autoSpaceDE w:val="0"/>
        <w:autoSpaceDN w:val="0"/>
        <w:adjustRightInd w:val="0"/>
        <w:rPr>
          <w:rFonts w:cs="Times"/>
          <w:sz w:val="28"/>
          <w:szCs w:val="28"/>
        </w:rPr>
      </w:pPr>
      <w:r w:rsidRPr="00AE2F45">
        <w:rPr>
          <w:rFonts w:cs="Times New Roman"/>
          <w:sz w:val="28"/>
          <w:szCs w:val="28"/>
        </w:rPr>
        <w:t xml:space="preserve">a canter or lope and may not participate in any other division. </w:t>
      </w:r>
    </w:p>
    <w:p w14:paraId="3F6726CD" w14:textId="77777777" w:rsidR="00AE2F45" w:rsidRPr="00AE2F45" w:rsidRDefault="00AE2F45" w:rsidP="00AE2F45">
      <w:pPr>
        <w:widowControl w:val="0"/>
        <w:autoSpaceDE w:val="0"/>
        <w:autoSpaceDN w:val="0"/>
        <w:adjustRightInd w:val="0"/>
        <w:rPr>
          <w:rFonts w:cs="Times"/>
          <w:sz w:val="28"/>
          <w:szCs w:val="28"/>
        </w:rPr>
      </w:pPr>
      <w:r w:rsidRPr="00AE2F45">
        <w:rPr>
          <w:rFonts w:cs="Times"/>
          <w:sz w:val="28"/>
          <w:szCs w:val="28"/>
        </w:rPr>
        <w:t xml:space="preserve">2. Exhibitors may not canter or lope on the show grounds at any time whether performing in a class, an exhibition, a performance or competition of any type. </w:t>
      </w:r>
    </w:p>
    <w:p w14:paraId="734857B1" w14:textId="77777777" w:rsidR="00AE2F45" w:rsidRPr="00AE2F45" w:rsidRDefault="00AE2F45" w:rsidP="00AE2F45">
      <w:pPr>
        <w:widowControl w:val="0"/>
        <w:autoSpaceDE w:val="0"/>
        <w:autoSpaceDN w:val="0"/>
        <w:adjustRightInd w:val="0"/>
        <w:rPr>
          <w:rFonts w:cs="Times"/>
          <w:sz w:val="28"/>
          <w:szCs w:val="28"/>
        </w:rPr>
      </w:pPr>
      <w:r w:rsidRPr="00AE2F45">
        <w:rPr>
          <w:rFonts w:cs="Times New Roman"/>
          <w:sz w:val="28"/>
          <w:szCs w:val="28"/>
        </w:rPr>
        <w:t xml:space="preserve">3. For safety reasons, green horses are not allowed. They should be entered in a green horse division. </w:t>
      </w:r>
    </w:p>
    <w:p w14:paraId="39591D9C" w14:textId="77777777" w:rsidR="00AE2F45" w:rsidRDefault="00AE2F45" w:rsidP="00AE2F45">
      <w:pPr>
        <w:widowControl w:val="0"/>
        <w:autoSpaceDE w:val="0"/>
        <w:autoSpaceDN w:val="0"/>
        <w:adjustRightInd w:val="0"/>
        <w:rPr>
          <w:rFonts w:cs="Times New Roman"/>
          <w:sz w:val="28"/>
          <w:szCs w:val="28"/>
        </w:rPr>
      </w:pPr>
      <w:r w:rsidRPr="00AE2F45">
        <w:rPr>
          <w:rFonts w:cs="Times New Roman"/>
          <w:sz w:val="28"/>
          <w:szCs w:val="28"/>
        </w:rPr>
        <w:t xml:space="preserve">4. 4-Hers must participate in appropriate Fitting and Showmanship class. </w:t>
      </w:r>
    </w:p>
    <w:p w14:paraId="7052DB8B" w14:textId="3442A6FE" w:rsidR="00AE2F45" w:rsidRPr="00AE2F45" w:rsidRDefault="00AE2F45" w:rsidP="00AE2F45">
      <w:pPr>
        <w:widowControl w:val="0"/>
        <w:autoSpaceDE w:val="0"/>
        <w:autoSpaceDN w:val="0"/>
        <w:adjustRightInd w:val="0"/>
        <w:rPr>
          <w:rFonts w:cs="Times New Roman"/>
          <w:sz w:val="28"/>
          <w:szCs w:val="28"/>
        </w:rPr>
      </w:pPr>
      <w:r>
        <w:rPr>
          <w:rFonts w:ascii="Times New Roman" w:hAnsi="Times New Roman" w:cs="Times New Roman"/>
          <w:sz w:val="32"/>
          <w:szCs w:val="32"/>
        </w:rPr>
        <w:t>5</w:t>
      </w:r>
      <w:r w:rsidRPr="00AE2F45">
        <w:rPr>
          <w:rFonts w:cs="Times New Roman"/>
          <w:sz w:val="28"/>
          <w:szCs w:val="28"/>
        </w:rPr>
        <w:t xml:space="preserve">. Walk-trot division may also include In Hand, pleasure, equitation, trail and command classes. Walk-trot entries may enter any classes not requiring a canter or lope. </w:t>
      </w:r>
    </w:p>
    <w:p w14:paraId="35BD48BA" w14:textId="77777777" w:rsidR="00AE2F45" w:rsidRDefault="00AE2F45" w:rsidP="00AE2F45">
      <w:pPr>
        <w:widowControl w:val="0"/>
        <w:autoSpaceDE w:val="0"/>
        <w:autoSpaceDN w:val="0"/>
        <w:adjustRightInd w:val="0"/>
        <w:rPr>
          <w:rFonts w:cs="Times New Roman"/>
          <w:sz w:val="28"/>
          <w:szCs w:val="28"/>
        </w:rPr>
      </w:pPr>
      <w:r w:rsidRPr="00AE2F45">
        <w:rPr>
          <w:rFonts w:cs="Times New Roman"/>
          <w:sz w:val="28"/>
          <w:szCs w:val="28"/>
        </w:rPr>
        <w:t xml:space="preserve">6. Walk-trot classes may be divided by age or ability at show management discretion. </w:t>
      </w:r>
    </w:p>
    <w:p w14:paraId="53336FBE" w14:textId="7752B5AB" w:rsidR="00AE2F45" w:rsidRPr="00AE2F45" w:rsidRDefault="00AE2F45" w:rsidP="00AE2F45">
      <w:pPr>
        <w:widowControl w:val="0"/>
        <w:autoSpaceDE w:val="0"/>
        <w:autoSpaceDN w:val="0"/>
        <w:adjustRightInd w:val="0"/>
        <w:rPr>
          <w:rFonts w:cs="Times New Roman"/>
          <w:sz w:val="28"/>
          <w:szCs w:val="28"/>
        </w:rPr>
      </w:pPr>
      <w:r>
        <w:rPr>
          <w:rFonts w:cs="Times New Roman"/>
          <w:sz w:val="28"/>
          <w:szCs w:val="28"/>
        </w:rPr>
        <w:t xml:space="preserve">7. In timed events, </w:t>
      </w:r>
      <w:r w:rsidRPr="006F1281">
        <w:rPr>
          <w:rFonts w:cs="Times New Roman"/>
          <w:i/>
          <w:sz w:val="28"/>
          <w:szCs w:val="28"/>
        </w:rPr>
        <w:t>after three continuous strides of canter</w:t>
      </w:r>
      <w:r>
        <w:rPr>
          <w:rFonts w:cs="Times New Roman"/>
          <w:sz w:val="28"/>
          <w:szCs w:val="28"/>
        </w:rPr>
        <w:t>, the exhibitor will be eliminated.</w:t>
      </w:r>
    </w:p>
    <w:p w14:paraId="370A44AD" w14:textId="77777777" w:rsidR="00AE2F45" w:rsidRDefault="00AE2F45" w:rsidP="00AE2F45">
      <w:pPr>
        <w:widowControl w:val="0"/>
        <w:autoSpaceDE w:val="0"/>
        <w:autoSpaceDN w:val="0"/>
        <w:adjustRightInd w:val="0"/>
        <w:rPr>
          <w:rFonts w:cs="Times New Roman"/>
          <w:sz w:val="28"/>
          <w:szCs w:val="28"/>
        </w:rPr>
      </w:pPr>
    </w:p>
    <w:p w14:paraId="2DFBFC49" w14:textId="559B714A" w:rsidR="00AE2F45" w:rsidRDefault="00232956" w:rsidP="00AE2F45">
      <w:pPr>
        <w:widowControl w:val="0"/>
        <w:autoSpaceDE w:val="0"/>
        <w:autoSpaceDN w:val="0"/>
        <w:adjustRightInd w:val="0"/>
        <w:rPr>
          <w:rFonts w:cs="Times"/>
          <w:b/>
          <w:sz w:val="28"/>
          <w:szCs w:val="28"/>
        </w:rPr>
      </w:pPr>
      <w:r>
        <w:rPr>
          <w:rFonts w:cs="Times"/>
          <w:b/>
          <w:sz w:val="28"/>
          <w:szCs w:val="28"/>
        </w:rPr>
        <w:t>Bit Guide</w:t>
      </w:r>
    </w:p>
    <w:p w14:paraId="14C4BB90" w14:textId="77777777" w:rsidR="00232956" w:rsidRDefault="00232956" w:rsidP="00232956">
      <w:pPr>
        <w:widowControl w:val="0"/>
        <w:autoSpaceDE w:val="0"/>
        <w:autoSpaceDN w:val="0"/>
        <w:adjustRightInd w:val="0"/>
        <w:rPr>
          <w:rFonts w:cs="Times"/>
          <w:b/>
          <w:sz w:val="28"/>
          <w:szCs w:val="28"/>
        </w:rPr>
      </w:pPr>
      <w:r>
        <w:rPr>
          <w:rFonts w:cs="Times"/>
          <w:b/>
          <w:sz w:val="28"/>
          <w:szCs w:val="28"/>
        </w:rPr>
        <w:t xml:space="preserve">Hunter division </w:t>
      </w:r>
    </w:p>
    <w:p w14:paraId="32304F51" w14:textId="5A5C45C6" w:rsidR="00232956" w:rsidRPr="00232956" w:rsidRDefault="00232956" w:rsidP="00232956">
      <w:pPr>
        <w:widowControl w:val="0"/>
        <w:autoSpaceDE w:val="0"/>
        <w:autoSpaceDN w:val="0"/>
        <w:adjustRightInd w:val="0"/>
        <w:rPr>
          <w:rFonts w:cs="Times"/>
          <w:b/>
          <w:sz w:val="28"/>
          <w:szCs w:val="28"/>
        </w:rPr>
      </w:pPr>
      <w:r>
        <w:rPr>
          <w:rFonts w:cs="Times"/>
          <w:b/>
          <w:sz w:val="28"/>
          <w:szCs w:val="28"/>
        </w:rPr>
        <w:t>1.</w:t>
      </w:r>
      <w:r w:rsidRPr="00232956">
        <w:rPr>
          <w:rFonts w:cs="Times New Roman"/>
          <w:sz w:val="28"/>
          <w:szCs w:val="28"/>
        </w:rPr>
        <w:t xml:space="preserve">An English snaffle (no shank), </w:t>
      </w:r>
      <w:proofErr w:type="spellStart"/>
      <w:r w:rsidRPr="00232956">
        <w:rPr>
          <w:rFonts w:cs="Times New Roman"/>
          <w:sz w:val="28"/>
          <w:szCs w:val="28"/>
        </w:rPr>
        <w:t>kimberwick</w:t>
      </w:r>
      <w:proofErr w:type="spellEnd"/>
      <w:r w:rsidRPr="00232956">
        <w:rPr>
          <w:rFonts w:cs="Times New Roman"/>
          <w:sz w:val="28"/>
          <w:szCs w:val="28"/>
        </w:rPr>
        <w:t xml:space="preserve">, </w:t>
      </w:r>
      <w:proofErr w:type="spellStart"/>
      <w:r w:rsidRPr="00232956">
        <w:rPr>
          <w:rFonts w:cs="Times New Roman"/>
          <w:sz w:val="28"/>
          <w:szCs w:val="28"/>
        </w:rPr>
        <w:t>pelham</w:t>
      </w:r>
      <w:proofErr w:type="spellEnd"/>
      <w:r w:rsidRPr="00232956">
        <w:rPr>
          <w:rFonts w:cs="Times New Roman"/>
          <w:sz w:val="28"/>
          <w:szCs w:val="28"/>
        </w:rPr>
        <w:t xml:space="preserve">, or full bridle (Weymouth) must be used. </w:t>
      </w:r>
      <w:r w:rsidRPr="00232956">
        <w:rPr>
          <w:sz w:val="28"/>
          <w:szCs w:val="28"/>
        </w:rPr>
        <w:t xml:space="preserve">The use of a bit converter (a U-shaped piece of leather that fastens between the snaffle ring and the curb ring at the end of the shank on the Pelham) is not illegal, however, it is not considered correct amongst most judges, and therefore may be penalized. </w:t>
      </w:r>
      <w:r w:rsidRPr="00232956">
        <w:rPr>
          <w:rFonts w:cs="Times New Roman"/>
          <w:sz w:val="28"/>
          <w:szCs w:val="28"/>
        </w:rPr>
        <w:t xml:space="preserve">Snaffle bit rings may be no larger than 4ʺ in diameter. </w:t>
      </w:r>
    </w:p>
    <w:p w14:paraId="522EE6AD" w14:textId="77777777" w:rsidR="00AE2F45" w:rsidRPr="00AE2F45" w:rsidRDefault="00AE2F45" w:rsidP="00AE2F45">
      <w:pPr>
        <w:rPr>
          <w:b/>
          <w:sz w:val="28"/>
          <w:szCs w:val="28"/>
        </w:rPr>
      </w:pPr>
    </w:p>
    <w:sectPr w:rsidR="00AE2F45" w:rsidRPr="00AE2F45" w:rsidSect="00AE2F45">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8557F" w14:textId="77777777" w:rsidR="00320F50" w:rsidRDefault="00320F50" w:rsidP="00363F07">
      <w:r>
        <w:separator/>
      </w:r>
    </w:p>
  </w:endnote>
  <w:endnote w:type="continuationSeparator" w:id="0">
    <w:p w14:paraId="6FBC6B5B" w14:textId="77777777" w:rsidR="00320F50" w:rsidRDefault="00320F50" w:rsidP="0036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3AF3E" w14:textId="3CF4737D" w:rsidR="00363F07" w:rsidRPr="00363F07" w:rsidRDefault="00363F07" w:rsidP="00363F07">
    <w:pPr>
      <w:pStyle w:val="Footer"/>
      <w:jc w:val="right"/>
      <w:rPr>
        <w:sz w:val="28"/>
        <w:szCs w:val="28"/>
      </w:rPr>
    </w:pPr>
    <w:r w:rsidRPr="00363F07">
      <w:rPr>
        <w:sz w:val="28"/>
        <w:szCs w:val="28"/>
      </w:rPr>
      <w:t>R</w:t>
    </w:r>
    <w:r w:rsidR="001766C9">
      <w:rPr>
        <w:sz w:val="28"/>
        <w:szCs w:val="28"/>
      </w:rPr>
      <w:t>evised for 2019</w:t>
    </w:r>
    <w:r w:rsidRPr="00363F07">
      <w:rPr>
        <w:sz w:val="28"/>
        <w:szCs w:val="28"/>
      </w:rPr>
      <w:t xml:space="preserve"> use</w:t>
    </w:r>
  </w:p>
  <w:p w14:paraId="274E20A5" w14:textId="77777777" w:rsidR="00363F07" w:rsidRPr="00363F07" w:rsidRDefault="00363F07" w:rsidP="00363F07">
    <w:pPr>
      <w:pStyle w:val="Footer"/>
      <w:jc w:val="right"/>
      <w:rPr>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D7FC7" w14:textId="77777777" w:rsidR="00320F50" w:rsidRDefault="00320F50" w:rsidP="00363F07">
      <w:r>
        <w:separator/>
      </w:r>
    </w:p>
  </w:footnote>
  <w:footnote w:type="continuationSeparator" w:id="0">
    <w:p w14:paraId="22C66FCB" w14:textId="77777777" w:rsidR="00320F50" w:rsidRDefault="00320F50" w:rsidP="00363F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C2C8A"/>
    <w:multiLevelType w:val="hybridMultilevel"/>
    <w:tmpl w:val="2CA0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A0365"/>
    <w:multiLevelType w:val="hybridMultilevel"/>
    <w:tmpl w:val="C15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07EDB"/>
    <w:multiLevelType w:val="hybridMultilevel"/>
    <w:tmpl w:val="C686AC58"/>
    <w:lvl w:ilvl="0" w:tplc="FF60C498">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A70AC"/>
    <w:multiLevelType w:val="hybridMultilevel"/>
    <w:tmpl w:val="51327C90"/>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DF"/>
    <w:rsid w:val="000232FE"/>
    <w:rsid w:val="00044E16"/>
    <w:rsid w:val="001766C9"/>
    <w:rsid w:val="00232956"/>
    <w:rsid w:val="002538E0"/>
    <w:rsid w:val="002A138D"/>
    <w:rsid w:val="00320F50"/>
    <w:rsid w:val="00352DC0"/>
    <w:rsid w:val="00363F07"/>
    <w:rsid w:val="004952DF"/>
    <w:rsid w:val="004D0140"/>
    <w:rsid w:val="004F0116"/>
    <w:rsid w:val="00534BCF"/>
    <w:rsid w:val="00604E4B"/>
    <w:rsid w:val="006143EB"/>
    <w:rsid w:val="00657DE2"/>
    <w:rsid w:val="006719F5"/>
    <w:rsid w:val="00696C04"/>
    <w:rsid w:val="006F1281"/>
    <w:rsid w:val="007463DA"/>
    <w:rsid w:val="00817FEF"/>
    <w:rsid w:val="008634E9"/>
    <w:rsid w:val="008B15C5"/>
    <w:rsid w:val="008D5956"/>
    <w:rsid w:val="0099412B"/>
    <w:rsid w:val="009D73F3"/>
    <w:rsid w:val="00A04107"/>
    <w:rsid w:val="00A24615"/>
    <w:rsid w:val="00AE2F45"/>
    <w:rsid w:val="00B83172"/>
    <w:rsid w:val="00BE799F"/>
    <w:rsid w:val="00C34E4C"/>
    <w:rsid w:val="00C43DB7"/>
    <w:rsid w:val="00D249C5"/>
    <w:rsid w:val="00D32818"/>
    <w:rsid w:val="00E75A2A"/>
    <w:rsid w:val="00F6369B"/>
    <w:rsid w:val="00F971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BD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99F"/>
    <w:pPr>
      <w:ind w:left="720"/>
      <w:contextualSpacing/>
    </w:pPr>
  </w:style>
  <w:style w:type="paragraph" w:styleId="Header">
    <w:name w:val="header"/>
    <w:basedOn w:val="Normal"/>
    <w:link w:val="HeaderChar"/>
    <w:uiPriority w:val="99"/>
    <w:unhideWhenUsed/>
    <w:rsid w:val="00363F07"/>
    <w:pPr>
      <w:tabs>
        <w:tab w:val="center" w:pos="4680"/>
        <w:tab w:val="right" w:pos="9360"/>
      </w:tabs>
    </w:pPr>
  </w:style>
  <w:style w:type="character" w:customStyle="1" w:styleId="HeaderChar">
    <w:name w:val="Header Char"/>
    <w:basedOn w:val="DefaultParagraphFont"/>
    <w:link w:val="Header"/>
    <w:uiPriority w:val="99"/>
    <w:rsid w:val="00363F07"/>
  </w:style>
  <w:style w:type="paragraph" w:styleId="Footer">
    <w:name w:val="footer"/>
    <w:basedOn w:val="Normal"/>
    <w:link w:val="FooterChar"/>
    <w:unhideWhenUsed/>
    <w:rsid w:val="00363F07"/>
    <w:pPr>
      <w:tabs>
        <w:tab w:val="center" w:pos="4680"/>
        <w:tab w:val="right" w:pos="9360"/>
      </w:tabs>
    </w:pPr>
  </w:style>
  <w:style w:type="character" w:customStyle="1" w:styleId="FooterChar">
    <w:name w:val="Footer Char"/>
    <w:basedOn w:val="DefaultParagraphFont"/>
    <w:link w:val="Footer"/>
    <w:rsid w:val="00363F07"/>
  </w:style>
  <w:style w:type="paragraph" w:styleId="BodyText2">
    <w:name w:val="Body Text 2"/>
    <w:basedOn w:val="Normal"/>
    <w:link w:val="BodyText2Char"/>
    <w:rsid w:val="00E75A2A"/>
    <w:rPr>
      <w:rFonts w:ascii="Times New Roman" w:eastAsia="Times New Roman" w:hAnsi="Times New Roman" w:cs="Times New Roman"/>
      <w:szCs w:val="20"/>
    </w:rPr>
  </w:style>
  <w:style w:type="character" w:customStyle="1" w:styleId="BodyText2Char">
    <w:name w:val="Body Text 2 Char"/>
    <w:basedOn w:val="DefaultParagraphFont"/>
    <w:link w:val="BodyText2"/>
    <w:rsid w:val="00E75A2A"/>
    <w:rPr>
      <w:rFonts w:ascii="Times New Roman" w:eastAsia="Times New Roman" w:hAnsi="Times New Roman" w:cs="Times New Roman"/>
      <w:szCs w:val="20"/>
    </w:rPr>
  </w:style>
  <w:style w:type="paragraph" w:styleId="NormalWeb">
    <w:name w:val="Normal (Web)"/>
    <w:basedOn w:val="Normal"/>
    <w:uiPriority w:val="99"/>
    <w:unhideWhenUsed/>
    <w:rsid w:val="008634E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2822">
      <w:bodyDiv w:val="1"/>
      <w:marLeft w:val="0"/>
      <w:marRight w:val="0"/>
      <w:marTop w:val="0"/>
      <w:marBottom w:val="0"/>
      <w:divBdr>
        <w:top w:val="none" w:sz="0" w:space="0" w:color="auto"/>
        <w:left w:val="none" w:sz="0" w:space="0" w:color="auto"/>
        <w:bottom w:val="none" w:sz="0" w:space="0" w:color="auto"/>
        <w:right w:val="none" w:sz="0" w:space="0" w:color="auto"/>
      </w:divBdr>
      <w:divsChild>
        <w:div w:id="1886063223">
          <w:marLeft w:val="0"/>
          <w:marRight w:val="0"/>
          <w:marTop w:val="0"/>
          <w:marBottom w:val="0"/>
          <w:divBdr>
            <w:top w:val="none" w:sz="0" w:space="0" w:color="auto"/>
            <w:left w:val="none" w:sz="0" w:space="0" w:color="auto"/>
            <w:bottom w:val="none" w:sz="0" w:space="0" w:color="auto"/>
            <w:right w:val="none" w:sz="0" w:space="0" w:color="auto"/>
          </w:divBdr>
          <w:divsChild>
            <w:div w:id="921573347">
              <w:marLeft w:val="0"/>
              <w:marRight w:val="0"/>
              <w:marTop w:val="0"/>
              <w:marBottom w:val="0"/>
              <w:divBdr>
                <w:top w:val="none" w:sz="0" w:space="0" w:color="auto"/>
                <w:left w:val="none" w:sz="0" w:space="0" w:color="auto"/>
                <w:bottom w:val="none" w:sz="0" w:space="0" w:color="auto"/>
                <w:right w:val="none" w:sz="0" w:space="0" w:color="auto"/>
              </w:divBdr>
              <w:divsChild>
                <w:div w:id="6575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2345">
      <w:bodyDiv w:val="1"/>
      <w:marLeft w:val="0"/>
      <w:marRight w:val="0"/>
      <w:marTop w:val="0"/>
      <w:marBottom w:val="0"/>
      <w:divBdr>
        <w:top w:val="none" w:sz="0" w:space="0" w:color="auto"/>
        <w:left w:val="none" w:sz="0" w:space="0" w:color="auto"/>
        <w:bottom w:val="none" w:sz="0" w:space="0" w:color="auto"/>
        <w:right w:val="none" w:sz="0" w:space="0" w:color="auto"/>
      </w:divBdr>
      <w:divsChild>
        <w:div w:id="381759840">
          <w:marLeft w:val="0"/>
          <w:marRight w:val="0"/>
          <w:marTop w:val="0"/>
          <w:marBottom w:val="0"/>
          <w:divBdr>
            <w:top w:val="none" w:sz="0" w:space="0" w:color="auto"/>
            <w:left w:val="none" w:sz="0" w:space="0" w:color="auto"/>
            <w:bottom w:val="none" w:sz="0" w:space="0" w:color="auto"/>
            <w:right w:val="none" w:sz="0" w:space="0" w:color="auto"/>
          </w:divBdr>
          <w:divsChild>
            <w:div w:id="1832136764">
              <w:marLeft w:val="0"/>
              <w:marRight w:val="0"/>
              <w:marTop w:val="0"/>
              <w:marBottom w:val="0"/>
              <w:divBdr>
                <w:top w:val="none" w:sz="0" w:space="0" w:color="auto"/>
                <w:left w:val="none" w:sz="0" w:space="0" w:color="auto"/>
                <w:bottom w:val="none" w:sz="0" w:space="0" w:color="auto"/>
                <w:right w:val="none" w:sz="0" w:space="0" w:color="auto"/>
              </w:divBdr>
              <w:divsChild>
                <w:div w:id="10267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522</Words>
  <Characters>2981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Meagan Welch</cp:lastModifiedBy>
  <cp:revision>4</cp:revision>
  <cp:lastPrinted>2017-02-03T22:15:00Z</cp:lastPrinted>
  <dcterms:created xsi:type="dcterms:W3CDTF">2019-03-13T19:19:00Z</dcterms:created>
  <dcterms:modified xsi:type="dcterms:W3CDTF">2019-06-04T15:38:00Z</dcterms:modified>
</cp:coreProperties>
</file>