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B1" w:rsidRDefault="004D1FB1" w:rsidP="004D1FB1">
      <w:pPr>
        <w:pStyle w:val="Heading3"/>
        <w:pBdr>
          <w:top w:val="single" w:sz="4" w:space="1" w:color="auto"/>
        </w:pBdr>
        <w:rPr>
          <w:rFonts w:ascii="Cambria" w:hAnsi="Cambria"/>
          <w:color w:val="auto"/>
          <w:sz w:val="24"/>
          <w:szCs w:val="24"/>
        </w:rPr>
      </w:pPr>
    </w:p>
    <w:p w:rsidR="00B1455D" w:rsidRPr="00B1455D" w:rsidRDefault="00B1455D" w:rsidP="00B1455D">
      <w:pPr>
        <w:pStyle w:val="Heading3"/>
        <w:rPr>
          <w:rFonts w:ascii="Cambria" w:hAnsi="Cambria"/>
          <w:color w:val="auto"/>
          <w:sz w:val="24"/>
          <w:szCs w:val="24"/>
        </w:rPr>
      </w:pPr>
      <w:r w:rsidRPr="00B1455D">
        <w:rPr>
          <w:rFonts w:ascii="Cambria" w:hAnsi="Cambria"/>
          <w:color w:val="auto"/>
          <w:sz w:val="24"/>
          <w:szCs w:val="24"/>
        </w:rPr>
        <w:t xml:space="preserve">Title: </w:t>
      </w:r>
      <w:r w:rsidR="00023354">
        <w:rPr>
          <w:rFonts w:ascii="Cambria" w:hAnsi="Cambria"/>
          <w:color w:val="auto"/>
          <w:sz w:val="24"/>
          <w:szCs w:val="24"/>
        </w:rPr>
        <w:t>Forest Conservation</w:t>
      </w:r>
    </w:p>
    <w:p w:rsidR="00B1455D" w:rsidRPr="00B1455D" w:rsidRDefault="00B1455D" w:rsidP="00B1455D">
      <w:pPr>
        <w:spacing w:before="100" w:beforeAutospacing="1" w:after="100" w:afterAutospacing="1" w:line="312" w:lineRule="auto"/>
        <w:rPr>
          <w:rStyle w:val="Strong"/>
          <w:rFonts w:ascii="Cambria" w:hAnsi="Cambria"/>
        </w:rPr>
      </w:pPr>
      <w:r w:rsidRPr="00B1455D">
        <w:rPr>
          <w:rStyle w:val="Strong"/>
          <w:rFonts w:ascii="Cambria" w:hAnsi="Cambria"/>
        </w:rPr>
        <w:t>P</w:t>
      </w:r>
      <w:r w:rsidR="00A60217">
        <w:rPr>
          <w:rStyle w:val="Strong"/>
          <w:rFonts w:ascii="Cambria" w:hAnsi="Cambria"/>
        </w:rPr>
        <w:t xml:space="preserve">roject Leader: </w:t>
      </w:r>
      <w:r w:rsidR="00023354">
        <w:rPr>
          <w:rStyle w:val="Strong"/>
          <w:rFonts w:ascii="Cambria" w:hAnsi="Cambria"/>
        </w:rPr>
        <w:t>Paul Catanzaro</w:t>
      </w:r>
    </w:p>
    <w:p w:rsidR="004D1FB1" w:rsidRDefault="004D1FB1" w:rsidP="004D1FB1">
      <w:pPr>
        <w:pStyle w:val="Heading2"/>
        <w:spacing w:line="200" w:lineRule="atLeast"/>
        <w:rPr>
          <w:rFonts w:ascii="Cambria" w:hAnsi="Cambria"/>
          <w:color w:val="auto"/>
          <w:sz w:val="24"/>
          <w:szCs w:val="24"/>
          <w:u w:val="single"/>
        </w:rPr>
      </w:pPr>
      <w:r w:rsidRPr="004D1FB1">
        <w:rPr>
          <w:rFonts w:ascii="Cambria" w:hAnsi="Cambria"/>
          <w:color w:val="auto"/>
          <w:sz w:val="24"/>
          <w:szCs w:val="24"/>
          <w:u w:val="single"/>
        </w:rPr>
        <w:t>Project Overview</w:t>
      </w:r>
    </w:p>
    <w:p w:rsidR="00E12898" w:rsidRDefault="00E12898" w:rsidP="004D1FB1">
      <w:pPr>
        <w:pStyle w:val="Heading2"/>
        <w:spacing w:line="200" w:lineRule="atLeast"/>
        <w:rPr>
          <w:rFonts w:asciiTheme="majorHAnsi" w:hAnsiTheme="majorHAnsi"/>
          <w:b w:val="0"/>
          <w:color w:val="000000"/>
          <w:sz w:val="24"/>
          <w:szCs w:val="24"/>
          <w:shd w:val="clear" w:color="auto" w:fill="FFFFFF"/>
        </w:rPr>
      </w:pPr>
      <w:r w:rsidRPr="00E12898">
        <w:rPr>
          <w:rFonts w:asciiTheme="majorHAnsi" w:hAnsiTheme="majorHAnsi"/>
          <w:b w:val="0"/>
          <w:color w:val="000000"/>
          <w:sz w:val="24"/>
          <w:szCs w:val="24"/>
          <w:shd w:val="clear" w:color="auto" w:fill="FFFFFF"/>
        </w:rPr>
        <w:t xml:space="preserve">Sixty-two percent of Massachusetts is forested. A large majority (79%) of Massachusetts forests are privately owned. Most landowners enjoy their woodlots on a daily basis without much forethought about their land until something triggers a decision about its management or future.  These decisions are often made reactively without the benefit of knowing their full range of options.  When these decisions arise, landowners often turn to trusted family, friends, and neighbors for advice. The goal of the Forest Conservation project is to put into place in each community the people that can deliver accurate information at crucial decision making times. </w:t>
      </w:r>
    </w:p>
    <w:p w:rsidR="00E12898" w:rsidRDefault="00E12898" w:rsidP="00E12898">
      <w:pPr>
        <w:pStyle w:val="Heading2"/>
        <w:spacing w:line="200" w:lineRule="atLeast"/>
        <w:rPr>
          <w:rFonts w:asciiTheme="majorHAnsi" w:hAnsiTheme="majorHAnsi"/>
          <w:b w:val="0"/>
          <w:color w:val="000000"/>
          <w:sz w:val="24"/>
          <w:szCs w:val="24"/>
          <w:u w:val="single"/>
          <w:shd w:val="clear" w:color="auto" w:fill="FFFFFF"/>
        </w:rPr>
      </w:pPr>
      <w:r>
        <w:rPr>
          <w:rFonts w:asciiTheme="majorHAnsi" w:hAnsiTheme="majorHAnsi"/>
          <w:b w:val="0"/>
          <w:color w:val="000000"/>
          <w:sz w:val="24"/>
          <w:szCs w:val="24"/>
          <w:shd w:val="clear" w:color="auto" w:fill="FFFFFF"/>
        </w:rPr>
        <w:t xml:space="preserve">The Forest Conservation project is composed of related </w:t>
      </w:r>
      <w:r w:rsidRPr="00E12898">
        <w:rPr>
          <w:rFonts w:asciiTheme="majorHAnsi" w:hAnsiTheme="majorHAnsi"/>
          <w:b w:val="0"/>
          <w:color w:val="000000"/>
          <w:sz w:val="24"/>
          <w:szCs w:val="24"/>
          <w:shd w:val="clear" w:color="auto" w:fill="FFFFFF"/>
        </w:rPr>
        <w:t xml:space="preserve">initiatives </w:t>
      </w:r>
      <w:r>
        <w:rPr>
          <w:rFonts w:asciiTheme="majorHAnsi" w:hAnsiTheme="majorHAnsi"/>
          <w:b w:val="0"/>
          <w:color w:val="000000"/>
          <w:sz w:val="24"/>
          <w:szCs w:val="24"/>
          <w:shd w:val="clear" w:color="auto" w:fill="FFFFFF"/>
        </w:rPr>
        <w:t xml:space="preserve">that rely on a combination of the following elements: </w:t>
      </w:r>
    </w:p>
    <w:p w:rsidR="00E12898" w:rsidRPr="00E12898" w:rsidRDefault="00E12898" w:rsidP="00E12898">
      <w:pPr>
        <w:pStyle w:val="Heading2"/>
        <w:numPr>
          <w:ilvl w:val="0"/>
          <w:numId w:val="5"/>
        </w:numPr>
        <w:spacing w:line="200" w:lineRule="atLeast"/>
        <w:rPr>
          <w:rFonts w:asciiTheme="majorHAnsi" w:hAnsiTheme="majorHAnsi"/>
          <w:b w:val="0"/>
          <w:color w:val="auto"/>
          <w:sz w:val="24"/>
          <w:szCs w:val="24"/>
          <w:u w:val="single"/>
        </w:rPr>
      </w:pPr>
      <w:r w:rsidRPr="00E12898">
        <w:rPr>
          <w:rFonts w:asciiTheme="majorHAnsi" w:hAnsiTheme="majorHAnsi"/>
          <w:b w:val="0"/>
          <w:color w:val="000000"/>
          <w:sz w:val="24"/>
          <w:szCs w:val="24"/>
          <w:u w:val="single"/>
          <w:shd w:val="clear" w:color="auto" w:fill="FFFFFF"/>
        </w:rPr>
        <w:t>Grant funded applied research</w:t>
      </w:r>
      <w:r w:rsidRPr="00E12898">
        <w:rPr>
          <w:rStyle w:val="apple-converted-space"/>
          <w:rFonts w:asciiTheme="majorHAnsi" w:hAnsiTheme="majorHAnsi"/>
          <w:b w:val="0"/>
          <w:color w:val="000000"/>
          <w:sz w:val="24"/>
          <w:szCs w:val="24"/>
          <w:shd w:val="clear" w:color="auto" w:fill="FFFFFF"/>
        </w:rPr>
        <w:t> </w:t>
      </w:r>
      <w:r w:rsidRPr="00E12898">
        <w:rPr>
          <w:rFonts w:asciiTheme="majorHAnsi" w:hAnsiTheme="majorHAnsi"/>
          <w:b w:val="0"/>
          <w:color w:val="000000"/>
          <w:sz w:val="24"/>
          <w:szCs w:val="24"/>
          <w:shd w:val="clear" w:color="auto" w:fill="FFFFFF"/>
        </w:rPr>
        <w:t>- Research to inform the critical issues on which we focus, the project outputs we produce, and to quantify the impacts we achieve</w:t>
      </w:r>
    </w:p>
    <w:p w:rsidR="00E12898" w:rsidRPr="00E12898" w:rsidRDefault="00E12898" w:rsidP="00E12898">
      <w:pPr>
        <w:pStyle w:val="Heading2"/>
        <w:numPr>
          <w:ilvl w:val="0"/>
          <w:numId w:val="5"/>
        </w:numPr>
        <w:spacing w:line="200" w:lineRule="atLeast"/>
        <w:rPr>
          <w:rFonts w:asciiTheme="majorHAnsi" w:hAnsiTheme="majorHAnsi"/>
          <w:b w:val="0"/>
          <w:color w:val="auto"/>
          <w:sz w:val="24"/>
          <w:szCs w:val="24"/>
          <w:u w:val="single"/>
        </w:rPr>
      </w:pPr>
      <w:r w:rsidRPr="00E12898">
        <w:rPr>
          <w:rFonts w:asciiTheme="majorHAnsi" w:hAnsiTheme="majorHAnsi"/>
          <w:b w:val="0"/>
          <w:color w:val="000000"/>
          <w:sz w:val="24"/>
          <w:szCs w:val="24"/>
          <w:u w:val="single"/>
          <w:shd w:val="clear" w:color="auto" w:fill="FFFFFF"/>
        </w:rPr>
        <w:t>Social Networks</w:t>
      </w:r>
      <w:r w:rsidRPr="00E12898">
        <w:rPr>
          <w:rStyle w:val="apple-converted-space"/>
          <w:rFonts w:asciiTheme="majorHAnsi" w:hAnsiTheme="majorHAnsi"/>
          <w:b w:val="0"/>
          <w:color w:val="000000"/>
          <w:sz w:val="24"/>
          <w:szCs w:val="24"/>
          <w:shd w:val="clear" w:color="auto" w:fill="FFFFFF"/>
        </w:rPr>
        <w:t> </w:t>
      </w:r>
      <w:r w:rsidRPr="00E12898">
        <w:rPr>
          <w:rFonts w:asciiTheme="majorHAnsi" w:hAnsiTheme="majorHAnsi"/>
          <w:b w:val="0"/>
          <w:color w:val="000000"/>
          <w:sz w:val="24"/>
          <w:szCs w:val="24"/>
          <w:shd w:val="clear" w:color="auto" w:fill="FFFFFF"/>
        </w:rPr>
        <w:t>- Enhancement of social networks to inform landowner decisions</w:t>
      </w:r>
    </w:p>
    <w:p w:rsidR="00E12898" w:rsidRPr="00E12898" w:rsidRDefault="00E12898" w:rsidP="00E12898">
      <w:pPr>
        <w:pStyle w:val="Heading2"/>
        <w:numPr>
          <w:ilvl w:val="0"/>
          <w:numId w:val="5"/>
        </w:numPr>
        <w:spacing w:line="200" w:lineRule="atLeast"/>
        <w:rPr>
          <w:rFonts w:asciiTheme="majorHAnsi" w:hAnsiTheme="majorHAnsi"/>
          <w:b w:val="0"/>
          <w:color w:val="auto"/>
          <w:sz w:val="24"/>
          <w:szCs w:val="24"/>
          <w:u w:val="single"/>
        </w:rPr>
      </w:pPr>
      <w:r w:rsidRPr="00E12898">
        <w:rPr>
          <w:rFonts w:asciiTheme="majorHAnsi" w:hAnsiTheme="majorHAnsi"/>
          <w:b w:val="0"/>
          <w:color w:val="000000"/>
          <w:sz w:val="24"/>
          <w:szCs w:val="24"/>
          <w:u w:val="single"/>
          <w:shd w:val="clear" w:color="auto" w:fill="FFFFFF"/>
        </w:rPr>
        <w:t>Technology</w:t>
      </w:r>
      <w:r w:rsidRPr="00E12898">
        <w:rPr>
          <w:rStyle w:val="apple-converted-space"/>
          <w:rFonts w:asciiTheme="majorHAnsi" w:hAnsiTheme="majorHAnsi"/>
          <w:b w:val="0"/>
          <w:color w:val="000000"/>
          <w:sz w:val="24"/>
          <w:szCs w:val="24"/>
          <w:shd w:val="clear" w:color="auto" w:fill="FFFFFF"/>
        </w:rPr>
        <w:t> </w:t>
      </w:r>
      <w:r w:rsidR="001D71D4">
        <w:rPr>
          <w:rFonts w:asciiTheme="majorHAnsi" w:hAnsiTheme="majorHAnsi"/>
          <w:b w:val="0"/>
          <w:color w:val="000000"/>
          <w:sz w:val="24"/>
          <w:szCs w:val="24"/>
          <w:shd w:val="clear" w:color="auto" w:fill="FFFFFF"/>
        </w:rPr>
        <w:t>- Utilizing</w:t>
      </w:r>
      <w:r w:rsidRPr="00E12898">
        <w:rPr>
          <w:rFonts w:asciiTheme="majorHAnsi" w:hAnsiTheme="majorHAnsi"/>
          <w:b w:val="0"/>
          <w:color w:val="000000"/>
          <w:sz w:val="24"/>
          <w:szCs w:val="24"/>
          <w:shd w:val="clear" w:color="auto" w:fill="FFFFFF"/>
        </w:rPr>
        <w:t xml:space="preserve"> the internet and other technologies to reach landowners and to facilitate information sharing</w:t>
      </w:r>
    </w:p>
    <w:p w:rsidR="00E12898" w:rsidRPr="00E12898" w:rsidRDefault="00E12898" w:rsidP="00E12898">
      <w:pPr>
        <w:pStyle w:val="Heading2"/>
        <w:numPr>
          <w:ilvl w:val="0"/>
          <w:numId w:val="5"/>
        </w:numPr>
        <w:spacing w:line="200" w:lineRule="atLeast"/>
        <w:rPr>
          <w:rFonts w:asciiTheme="majorHAnsi" w:hAnsiTheme="majorHAnsi"/>
          <w:b w:val="0"/>
          <w:color w:val="auto"/>
          <w:sz w:val="24"/>
          <w:szCs w:val="24"/>
          <w:u w:val="single"/>
        </w:rPr>
      </w:pPr>
      <w:r w:rsidRPr="00E12898">
        <w:rPr>
          <w:rFonts w:asciiTheme="majorHAnsi" w:hAnsiTheme="majorHAnsi"/>
          <w:b w:val="0"/>
          <w:color w:val="000000"/>
          <w:sz w:val="24"/>
          <w:szCs w:val="24"/>
          <w:u w:val="single"/>
          <w:shd w:val="clear" w:color="auto" w:fill="FFFFFF"/>
        </w:rPr>
        <w:t>Forest</w:t>
      </w:r>
      <w:r w:rsidRPr="00E12898">
        <w:rPr>
          <w:rStyle w:val="apple-converted-space"/>
          <w:rFonts w:asciiTheme="majorHAnsi" w:hAnsiTheme="majorHAnsi"/>
          <w:b w:val="0"/>
          <w:color w:val="000000"/>
          <w:sz w:val="24"/>
          <w:szCs w:val="24"/>
          <w:u w:val="single"/>
          <w:shd w:val="clear" w:color="auto" w:fill="FFFFFF"/>
        </w:rPr>
        <w:t> </w:t>
      </w:r>
      <w:r w:rsidRPr="00E12898">
        <w:rPr>
          <w:rFonts w:asciiTheme="majorHAnsi" w:hAnsiTheme="majorHAnsi"/>
          <w:b w:val="0"/>
          <w:color w:val="000000"/>
          <w:sz w:val="24"/>
          <w:szCs w:val="24"/>
          <w:u w:val="single"/>
          <w:shd w:val="clear" w:color="auto" w:fill="FFFFFF"/>
        </w:rPr>
        <w:t>Resources Management</w:t>
      </w:r>
      <w:r w:rsidRPr="00E12898">
        <w:rPr>
          <w:rStyle w:val="apple-converted-space"/>
          <w:rFonts w:asciiTheme="majorHAnsi" w:hAnsiTheme="majorHAnsi"/>
          <w:b w:val="0"/>
          <w:color w:val="000000"/>
          <w:sz w:val="24"/>
          <w:szCs w:val="24"/>
          <w:shd w:val="clear" w:color="auto" w:fill="FFFFFF"/>
        </w:rPr>
        <w:t> </w:t>
      </w:r>
      <w:r w:rsidRPr="00E12898">
        <w:rPr>
          <w:rFonts w:asciiTheme="majorHAnsi" w:hAnsiTheme="majorHAnsi"/>
          <w:b w:val="0"/>
          <w:color w:val="000000"/>
          <w:sz w:val="24"/>
          <w:szCs w:val="24"/>
          <w:shd w:val="clear" w:color="auto" w:fill="FFFFFF"/>
        </w:rPr>
        <w:t>- Provide research</w:t>
      </w:r>
      <w:r w:rsidR="001D71D4">
        <w:rPr>
          <w:rFonts w:asciiTheme="majorHAnsi" w:hAnsiTheme="majorHAnsi"/>
          <w:b w:val="0"/>
          <w:color w:val="000000"/>
          <w:sz w:val="24"/>
          <w:szCs w:val="24"/>
          <w:shd w:val="clear" w:color="auto" w:fill="FFFFFF"/>
        </w:rPr>
        <w:t>-</w:t>
      </w:r>
      <w:r w:rsidRPr="00E12898">
        <w:rPr>
          <w:rFonts w:asciiTheme="majorHAnsi" w:hAnsiTheme="majorHAnsi"/>
          <w:b w:val="0"/>
          <w:color w:val="000000"/>
          <w:sz w:val="24"/>
          <w:szCs w:val="24"/>
          <w:shd w:val="clear" w:color="auto" w:fill="FFFFFF"/>
        </w:rPr>
        <w:t>based information to protect and restore forest resources while providing forest products, including ecosystem services</w:t>
      </w:r>
    </w:p>
    <w:p w:rsidR="004D1FB1" w:rsidRP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Activity Summary</w:t>
      </w:r>
      <w:r>
        <w:rPr>
          <w:rFonts w:ascii="Cambria" w:hAnsi="Cambria"/>
          <w:color w:val="auto"/>
          <w:sz w:val="24"/>
          <w:szCs w:val="24"/>
          <w:u w:val="single"/>
        </w:rPr>
        <w:t xml:space="preserve"> - 2012</w:t>
      </w:r>
    </w:p>
    <w:p w:rsidR="00CD730D" w:rsidRDefault="00CD730D" w:rsidP="00CD730D">
      <w:pPr>
        <w:pStyle w:val="NormalWeb"/>
        <w:numPr>
          <w:ilvl w:val="0"/>
          <w:numId w:val="7"/>
        </w:numPr>
        <w:spacing w:before="0" w:beforeAutospacing="0" w:after="0" w:afterAutospacing="0"/>
        <w:rPr>
          <w:rFonts w:asciiTheme="majorHAnsi" w:hAnsiTheme="majorHAnsi"/>
        </w:rPr>
      </w:pPr>
      <w:r w:rsidRPr="00CD730D">
        <w:rPr>
          <w:rFonts w:asciiTheme="majorHAnsi" w:hAnsiTheme="majorHAnsi"/>
          <w:bCs/>
        </w:rPr>
        <w:t>Conservation Awareness Index journal article</w:t>
      </w:r>
      <w:r w:rsidRPr="00CD730D">
        <w:rPr>
          <w:rFonts w:asciiTheme="majorHAnsi" w:hAnsiTheme="majorHAnsi"/>
        </w:rPr>
        <w:t xml:space="preserve"> </w:t>
      </w:r>
      <w:r>
        <w:rPr>
          <w:rFonts w:asciiTheme="majorHAnsi" w:hAnsiTheme="majorHAnsi"/>
        </w:rPr>
        <w:t>(</w:t>
      </w:r>
      <w:r w:rsidRPr="00CD730D">
        <w:rPr>
          <w:rFonts w:asciiTheme="majorHAnsi" w:hAnsiTheme="majorHAnsi"/>
        </w:rPr>
        <w:t>1</w:t>
      </w:r>
      <w:r>
        <w:rPr>
          <w:rFonts w:asciiTheme="majorHAnsi" w:hAnsiTheme="majorHAnsi"/>
        </w:rPr>
        <w:t>)</w:t>
      </w:r>
    </w:p>
    <w:p w:rsidR="00CD730D" w:rsidRDefault="00CD730D" w:rsidP="00CD730D">
      <w:pPr>
        <w:pStyle w:val="NormalWeb"/>
        <w:numPr>
          <w:ilvl w:val="0"/>
          <w:numId w:val="7"/>
        </w:numPr>
        <w:spacing w:before="0" w:beforeAutospacing="0" w:after="0" w:afterAutospacing="0"/>
        <w:rPr>
          <w:rFonts w:asciiTheme="majorHAnsi" w:hAnsiTheme="majorHAnsi"/>
        </w:rPr>
      </w:pPr>
      <w:r w:rsidRPr="00CD730D">
        <w:rPr>
          <w:rFonts w:asciiTheme="majorHAnsi" w:hAnsiTheme="majorHAnsi"/>
          <w:bCs/>
        </w:rPr>
        <w:t>Journal Article from integrated Mac-</w:t>
      </w:r>
      <w:proofErr w:type="spellStart"/>
      <w:r w:rsidRPr="00CD730D">
        <w:rPr>
          <w:rFonts w:asciiTheme="majorHAnsi" w:hAnsiTheme="majorHAnsi"/>
          <w:bCs/>
        </w:rPr>
        <w:t>Stennis</w:t>
      </w:r>
      <w:proofErr w:type="spellEnd"/>
      <w:r w:rsidRPr="00CD730D">
        <w:rPr>
          <w:rFonts w:asciiTheme="majorHAnsi" w:hAnsiTheme="majorHAnsi"/>
          <w:bCs/>
        </w:rPr>
        <w:t xml:space="preserve"> biomass availability project</w:t>
      </w:r>
      <w:r w:rsidRPr="00CD730D">
        <w:rPr>
          <w:rFonts w:asciiTheme="majorHAnsi" w:hAnsiTheme="majorHAnsi"/>
        </w:rPr>
        <w:t xml:space="preserve"> </w:t>
      </w:r>
      <w:r>
        <w:rPr>
          <w:rFonts w:asciiTheme="majorHAnsi" w:hAnsiTheme="majorHAnsi"/>
        </w:rPr>
        <w:t>(</w:t>
      </w:r>
      <w:r w:rsidRPr="00CD730D">
        <w:rPr>
          <w:rFonts w:asciiTheme="majorHAnsi" w:hAnsiTheme="majorHAnsi"/>
        </w:rPr>
        <w:t>2</w:t>
      </w:r>
      <w:r>
        <w:rPr>
          <w:rFonts w:asciiTheme="majorHAnsi" w:hAnsiTheme="majorHAnsi"/>
        </w:rPr>
        <w:t>)</w:t>
      </w:r>
    </w:p>
    <w:p w:rsid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r w:rsidRPr="00CD730D">
        <w:rPr>
          <w:rFonts w:asciiTheme="majorHAnsi" w:hAnsiTheme="majorHAnsi"/>
          <w:bCs/>
          <w:color w:val="000000"/>
        </w:rPr>
        <w:t>Journal article from integrated Mac-</w:t>
      </w:r>
      <w:proofErr w:type="spellStart"/>
      <w:r w:rsidRPr="00CD730D">
        <w:rPr>
          <w:rFonts w:asciiTheme="majorHAnsi" w:hAnsiTheme="majorHAnsi"/>
          <w:bCs/>
          <w:color w:val="000000"/>
        </w:rPr>
        <w:t>Stennis</w:t>
      </w:r>
      <w:proofErr w:type="spellEnd"/>
      <w:r w:rsidRPr="00CD730D">
        <w:rPr>
          <w:rFonts w:asciiTheme="majorHAnsi" w:hAnsiTheme="majorHAnsi"/>
          <w:bCs/>
          <w:color w:val="000000"/>
        </w:rPr>
        <w:t xml:space="preserve"> project on landowner attitudes towards carbon markets (1)</w:t>
      </w:r>
    </w:p>
    <w:p w:rsid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r w:rsidRPr="001E6D89">
        <w:rPr>
          <w:rFonts w:asciiTheme="majorHAnsi" w:hAnsiTheme="majorHAnsi"/>
          <w:bCs/>
          <w:color w:val="000000"/>
        </w:rPr>
        <w:t>Journal article on the effect of taxes on family forest owners</w:t>
      </w:r>
      <w:r w:rsidRPr="00CD730D">
        <w:rPr>
          <w:rFonts w:asciiTheme="majorHAnsi" w:hAnsiTheme="majorHAnsi"/>
          <w:bCs/>
          <w:color w:val="000000"/>
        </w:rPr>
        <w:t xml:space="preserve"> </w:t>
      </w:r>
      <w:r>
        <w:rPr>
          <w:rFonts w:asciiTheme="majorHAnsi" w:hAnsiTheme="majorHAnsi"/>
          <w:bCs/>
          <w:color w:val="000000"/>
        </w:rPr>
        <w:t>(</w:t>
      </w:r>
      <w:r w:rsidRPr="00CD730D">
        <w:rPr>
          <w:rFonts w:asciiTheme="majorHAnsi" w:hAnsiTheme="majorHAnsi"/>
          <w:bCs/>
          <w:color w:val="000000"/>
        </w:rPr>
        <w:t>1</w:t>
      </w:r>
      <w:r>
        <w:rPr>
          <w:rFonts w:asciiTheme="majorHAnsi" w:hAnsiTheme="majorHAnsi"/>
          <w:bCs/>
          <w:color w:val="000000"/>
        </w:rPr>
        <w:t>)</w:t>
      </w:r>
    </w:p>
    <w:p w:rsidR="00CD730D" w:rsidRDefault="00CD730D" w:rsidP="00CD730D">
      <w:pPr>
        <w:pStyle w:val="NormalWeb"/>
        <w:numPr>
          <w:ilvl w:val="0"/>
          <w:numId w:val="7"/>
        </w:numPr>
        <w:spacing w:before="0" w:beforeAutospacing="0" w:after="0" w:afterAutospacing="0"/>
        <w:outlineLvl w:val="2"/>
        <w:rPr>
          <w:rFonts w:asciiTheme="majorHAnsi" w:hAnsiTheme="majorHAnsi"/>
        </w:rPr>
      </w:pPr>
      <w:r w:rsidRPr="00CD730D">
        <w:rPr>
          <w:rFonts w:asciiTheme="majorHAnsi" w:hAnsiTheme="majorHAnsi"/>
          <w:bCs/>
        </w:rPr>
        <w:t>Keystone Activity Survey</w:t>
      </w:r>
      <w:r w:rsidRPr="00CD730D">
        <w:rPr>
          <w:rFonts w:asciiTheme="majorHAnsi" w:hAnsiTheme="majorHAnsi"/>
        </w:rPr>
        <w:t xml:space="preserve"> (2)</w:t>
      </w:r>
    </w:p>
    <w:p w:rsidR="00CD730D" w:rsidRP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r w:rsidRPr="00CD730D">
        <w:rPr>
          <w:rFonts w:asciiTheme="majorHAnsi" w:hAnsiTheme="majorHAnsi"/>
          <w:bCs/>
        </w:rPr>
        <w:t>Keystone Refresher Courses (</w:t>
      </w:r>
      <w:r w:rsidRPr="00CD730D">
        <w:rPr>
          <w:rFonts w:asciiTheme="majorHAnsi" w:hAnsiTheme="majorHAnsi"/>
        </w:rPr>
        <w:t>1)</w:t>
      </w:r>
    </w:p>
    <w:p w:rsid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r w:rsidRPr="00CD730D">
        <w:rPr>
          <w:rFonts w:asciiTheme="majorHAnsi" w:hAnsiTheme="majorHAnsi"/>
          <w:bCs/>
          <w:color w:val="000000"/>
        </w:rPr>
        <w:t xml:space="preserve">Workshop Series: " Your Land, Your Legacy" </w:t>
      </w:r>
      <w:r>
        <w:rPr>
          <w:rFonts w:asciiTheme="majorHAnsi" w:hAnsiTheme="majorHAnsi"/>
          <w:bCs/>
          <w:color w:val="000000"/>
        </w:rPr>
        <w:t>(</w:t>
      </w:r>
      <w:r w:rsidRPr="00CD730D">
        <w:rPr>
          <w:rFonts w:asciiTheme="majorHAnsi" w:hAnsiTheme="majorHAnsi"/>
          <w:bCs/>
          <w:color w:val="000000"/>
        </w:rPr>
        <w:t>12</w:t>
      </w:r>
      <w:r>
        <w:rPr>
          <w:rFonts w:asciiTheme="majorHAnsi" w:hAnsiTheme="majorHAnsi"/>
          <w:bCs/>
          <w:color w:val="000000"/>
        </w:rPr>
        <w:t>)</w:t>
      </w:r>
    </w:p>
    <w:p w:rsid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r w:rsidRPr="00CD730D">
        <w:rPr>
          <w:rFonts w:asciiTheme="majorHAnsi" w:hAnsiTheme="majorHAnsi"/>
          <w:bCs/>
        </w:rPr>
        <w:t xml:space="preserve">Keystone Annual Training </w:t>
      </w:r>
      <w:r w:rsidRPr="00CD730D">
        <w:rPr>
          <w:rFonts w:asciiTheme="majorHAnsi" w:hAnsiTheme="majorHAnsi"/>
        </w:rPr>
        <w:t xml:space="preserve"> </w:t>
      </w:r>
      <w:r>
        <w:rPr>
          <w:rFonts w:asciiTheme="majorHAnsi" w:hAnsiTheme="majorHAnsi"/>
        </w:rPr>
        <w:t>(</w:t>
      </w:r>
      <w:r w:rsidRPr="00CD730D">
        <w:rPr>
          <w:rFonts w:asciiTheme="majorHAnsi" w:hAnsiTheme="majorHAnsi"/>
        </w:rPr>
        <w:t>2</w:t>
      </w:r>
      <w:r>
        <w:rPr>
          <w:rFonts w:asciiTheme="majorHAnsi" w:hAnsiTheme="majorHAnsi"/>
        </w:rPr>
        <w:t>)</w:t>
      </w:r>
      <w:r w:rsidRPr="00CD730D">
        <w:rPr>
          <w:rFonts w:asciiTheme="majorHAnsi" w:hAnsiTheme="majorHAnsi"/>
        </w:rPr>
        <w:t xml:space="preserve"> </w:t>
      </w:r>
    </w:p>
    <w:p w:rsid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r w:rsidRPr="00CD730D">
        <w:rPr>
          <w:rFonts w:asciiTheme="majorHAnsi" w:hAnsiTheme="majorHAnsi"/>
          <w:bCs/>
        </w:rPr>
        <w:t>Keystone e-newsletter and list serve</w:t>
      </w:r>
      <w:r w:rsidRPr="00CD730D">
        <w:rPr>
          <w:rFonts w:asciiTheme="majorHAnsi" w:hAnsiTheme="majorHAnsi"/>
        </w:rPr>
        <w:t xml:space="preserve"> </w:t>
      </w:r>
      <w:r>
        <w:rPr>
          <w:rFonts w:asciiTheme="majorHAnsi" w:hAnsiTheme="majorHAnsi"/>
        </w:rPr>
        <w:t>(</w:t>
      </w:r>
      <w:r w:rsidRPr="00CD730D">
        <w:rPr>
          <w:rFonts w:asciiTheme="majorHAnsi" w:hAnsiTheme="majorHAnsi"/>
        </w:rPr>
        <w:t>15</w:t>
      </w:r>
      <w:r>
        <w:rPr>
          <w:rFonts w:asciiTheme="majorHAnsi" w:hAnsiTheme="majorHAnsi"/>
        </w:rPr>
        <w:t>)</w:t>
      </w:r>
    </w:p>
    <w:p w:rsidR="00CD730D" w:rsidRP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r w:rsidRPr="00CD730D">
        <w:rPr>
          <w:rFonts w:asciiTheme="majorHAnsi" w:hAnsiTheme="majorHAnsi"/>
          <w:bCs/>
        </w:rPr>
        <w:t>Quarterly Stumpage Price Survey</w:t>
      </w:r>
      <w:r w:rsidRPr="00CD730D">
        <w:rPr>
          <w:rFonts w:asciiTheme="majorHAnsi" w:hAnsiTheme="majorHAnsi"/>
        </w:rPr>
        <w:t xml:space="preserve"> </w:t>
      </w:r>
      <w:r>
        <w:rPr>
          <w:rFonts w:asciiTheme="majorHAnsi" w:hAnsiTheme="majorHAnsi"/>
        </w:rPr>
        <w:t>(</w:t>
      </w:r>
      <w:r w:rsidRPr="00CD730D">
        <w:rPr>
          <w:rFonts w:asciiTheme="majorHAnsi" w:hAnsiTheme="majorHAnsi"/>
        </w:rPr>
        <w:t>1</w:t>
      </w:r>
      <w:r>
        <w:rPr>
          <w:rFonts w:asciiTheme="majorHAnsi" w:hAnsiTheme="majorHAnsi"/>
        </w:rPr>
        <w:t>)</w:t>
      </w:r>
    </w:p>
    <w:p w:rsid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proofErr w:type="spellStart"/>
      <w:r w:rsidRPr="00CD730D">
        <w:rPr>
          <w:rStyle w:val="Strong"/>
          <w:rFonts w:asciiTheme="majorHAnsi" w:hAnsiTheme="majorHAnsi"/>
          <w:b w:val="0"/>
        </w:rPr>
        <w:t>MassWoods</w:t>
      </w:r>
      <w:proofErr w:type="spellEnd"/>
      <w:r w:rsidRPr="00CD730D">
        <w:rPr>
          <w:rFonts w:asciiTheme="majorHAnsi" w:hAnsiTheme="majorHAnsi"/>
        </w:rPr>
        <w:t xml:space="preserve">  </w:t>
      </w:r>
      <w:r w:rsidRPr="00CD730D">
        <w:rPr>
          <w:rFonts w:asciiTheme="majorHAnsi" w:hAnsiTheme="majorHAnsi"/>
          <w:bCs/>
        </w:rPr>
        <w:t>Website Updates and Maintenance</w:t>
      </w:r>
      <w:r w:rsidRPr="00CD730D">
        <w:rPr>
          <w:rFonts w:asciiTheme="majorHAnsi" w:hAnsiTheme="majorHAnsi"/>
        </w:rPr>
        <w:t xml:space="preserve"> </w:t>
      </w:r>
      <w:r>
        <w:rPr>
          <w:rFonts w:asciiTheme="majorHAnsi" w:hAnsiTheme="majorHAnsi"/>
        </w:rPr>
        <w:t>(</w:t>
      </w:r>
      <w:r w:rsidRPr="00CD730D">
        <w:rPr>
          <w:rFonts w:asciiTheme="majorHAnsi" w:hAnsiTheme="majorHAnsi"/>
        </w:rPr>
        <w:t>1</w:t>
      </w:r>
      <w:r>
        <w:rPr>
          <w:rFonts w:asciiTheme="majorHAnsi" w:hAnsiTheme="majorHAnsi"/>
        </w:rPr>
        <w:t>)</w:t>
      </w:r>
    </w:p>
    <w:p w:rsid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r w:rsidRPr="00CD730D">
        <w:rPr>
          <w:rFonts w:asciiTheme="majorHAnsi" w:hAnsiTheme="majorHAnsi"/>
          <w:bCs/>
        </w:rPr>
        <w:lastRenderedPageBreak/>
        <w:t>Instructor for Forest Ecology and Conservation - Fall, 2011</w:t>
      </w:r>
      <w:r w:rsidRPr="00CD730D">
        <w:rPr>
          <w:rFonts w:asciiTheme="majorHAnsi" w:hAnsiTheme="majorHAnsi"/>
        </w:rPr>
        <w:t xml:space="preserve"> </w:t>
      </w:r>
      <w:r>
        <w:rPr>
          <w:rFonts w:asciiTheme="majorHAnsi" w:hAnsiTheme="majorHAnsi"/>
        </w:rPr>
        <w:t>(</w:t>
      </w:r>
      <w:r w:rsidRPr="00CD730D">
        <w:rPr>
          <w:rFonts w:asciiTheme="majorHAnsi" w:hAnsiTheme="majorHAnsi"/>
        </w:rPr>
        <w:t>1</w:t>
      </w:r>
      <w:r>
        <w:rPr>
          <w:rFonts w:asciiTheme="majorHAnsi" w:hAnsiTheme="majorHAnsi"/>
        </w:rPr>
        <w:t>)</w:t>
      </w:r>
      <w:r w:rsidRPr="00CD730D">
        <w:rPr>
          <w:rFonts w:asciiTheme="majorHAnsi" w:hAnsiTheme="majorHAnsi"/>
        </w:rPr>
        <w:t xml:space="preserve"> </w:t>
      </w:r>
    </w:p>
    <w:p w:rsidR="00CD730D" w:rsidRDefault="00CD730D" w:rsidP="00CD730D">
      <w:pPr>
        <w:pStyle w:val="NormalWeb"/>
        <w:numPr>
          <w:ilvl w:val="0"/>
          <w:numId w:val="7"/>
        </w:numPr>
        <w:spacing w:before="0" w:beforeAutospacing="0" w:after="0" w:afterAutospacing="0"/>
        <w:outlineLvl w:val="2"/>
        <w:rPr>
          <w:rFonts w:asciiTheme="majorHAnsi" w:hAnsiTheme="majorHAnsi"/>
          <w:bCs/>
          <w:color w:val="000000"/>
        </w:rPr>
      </w:pPr>
      <w:r w:rsidRPr="00CD730D">
        <w:rPr>
          <w:rFonts w:asciiTheme="majorHAnsi" w:hAnsiTheme="majorHAnsi"/>
          <w:bCs/>
        </w:rPr>
        <w:t>Instructor for Inventory of Local Lands - Spring, 2012</w:t>
      </w:r>
      <w:r w:rsidRPr="00CD730D">
        <w:rPr>
          <w:rFonts w:asciiTheme="majorHAnsi" w:hAnsiTheme="majorHAnsi"/>
        </w:rPr>
        <w:t xml:space="preserve"> </w:t>
      </w:r>
      <w:r>
        <w:rPr>
          <w:rFonts w:asciiTheme="majorHAnsi" w:hAnsiTheme="majorHAnsi"/>
        </w:rPr>
        <w:t>(</w:t>
      </w:r>
      <w:r w:rsidRPr="00CD730D">
        <w:rPr>
          <w:rFonts w:asciiTheme="majorHAnsi" w:hAnsiTheme="majorHAnsi"/>
        </w:rPr>
        <w:t>1</w:t>
      </w:r>
      <w:r>
        <w:rPr>
          <w:rFonts w:asciiTheme="majorHAnsi" w:hAnsiTheme="majorHAnsi"/>
        </w:rPr>
        <w:t>)</w:t>
      </w:r>
      <w:r w:rsidRPr="00CD730D">
        <w:rPr>
          <w:rFonts w:asciiTheme="majorHAnsi" w:hAnsiTheme="majorHAnsi"/>
        </w:rPr>
        <w:t xml:space="preserve"> </w:t>
      </w:r>
    </w:p>
    <w:p w:rsidR="004D1FB1" w:rsidRPr="00CD730D" w:rsidRDefault="00CD730D" w:rsidP="004D1FB1">
      <w:pPr>
        <w:pStyle w:val="NormalWeb"/>
        <w:numPr>
          <w:ilvl w:val="0"/>
          <w:numId w:val="7"/>
        </w:numPr>
        <w:spacing w:before="0" w:beforeAutospacing="0" w:after="0" w:afterAutospacing="0"/>
        <w:outlineLvl w:val="2"/>
        <w:rPr>
          <w:rFonts w:ascii="Cambria" w:hAnsi="Cambria"/>
        </w:rPr>
      </w:pPr>
      <w:r w:rsidRPr="00CD730D">
        <w:rPr>
          <w:rFonts w:asciiTheme="majorHAnsi" w:hAnsiTheme="majorHAnsi"/>
          <w:bCs/>
        </w:rPr>
        <w:t>Serve on graduate (Master</w:t>
      </w:r>
      <w:r>
        <w:rPr>
          <w:rFonts w:asciiTheme="majorHAnsi" w:hAnsiTheme="majorHAnsi"/>
          <w:bCs/>
        </w:rPr>
        <w:t>’</w:t>
      </w:r>
      <w:r w:rsidRPr="00CD730D">
        <w:rPr>
          <w:rFonts w:asciiTheme="majorHAnsi" w:hAnsiTheme="majorHAnsi"/>
          <w:bCs/>
        </w:rPr>
        <w:t>s Degree) committees</w:t>
      </w:r>
      <w:r w:rsidRPr="00CD730D">
        <w:rPr>
          <w:rFonts w:asciiTheme="majorHAnsi" w:hAnsiTheme="majorHAnsi"/>
        </w:rPr>
        <w:t xml:space="preserve"> (2) </w:t>
      </w:r>
    </w:p>
    <w:p w:rsidR="00CD730D" w:rsidRDefault="00CD730D" w:rsidP="004D1FB1">
      <w:pPr>
        <w:pStyle w:val="Heading3"/>
        <w:rPr>
          <w:rFonts w:ascii="Cambria" w:hAnsi="Cambria"/>
          <w:i/>
          <w:color w:val="auto"/>
          <w:sz w:val="24"/>
          <w:szCs w:val="24"/>
        </w:rPr>
      </w:pPr>
    </w:p>
    <w:p w:rsidR="004D1FB1" w:rsidRPr="004D1FB1" w:rsidRDefault="004D1FB1" w:rsidP="004D1FB1">
      <w:pPr>
        <w:pStyle w:val="Heading3"/>
        <w:rPr>
          <w:rFonts w:ascii="Cambria" w:hAnsi="Cambria"/>
          <w:i/>
          <w:color w:val="auto"/>
          <w:sz w:val="24"/>
          <w:szCs w:val="24"/>
        </w:rPr>
      </w:pPr>
      <w:r w:rsidRPr="004D1FB1">
        <w:rPr>
          <w:rFonts w:ascii="Cambria" w:hAnsi="Cambria"/>
          <w:i/>
          <w:color w:val="auto"/>
          <w:sz w:val="24"/>
          <w:szCs w:val="24"/>
        </w:rPr>
        <w:t xml:space="preserve">Educational contacts </w:t>
      </w:r>
    </w:p>
    <w:p w:rsidR="004D1FB1" w:rsidRPr="004D1FB1" w:rsidRDefault="004D1FB1" w:rsidP="004D1FB1">
      <w:pPr>
        <w:pStyle w:val="Heading3"/>
        <w:rPr>
          <w:rFonts w:ascii="Cambria" w:hAnsi="Cambria"/>
          <w:color w:val="auto"/>
          <w:sz w:val="24"/>
          <w:szCs w:val="24"/>
        </w:rPr>
      </w:pPr>
    </w:p>
    <w:tbl>
      <w:tblPr>
        <w:tblW w:w="7038" w:type="dxa"/>
        <w:tblLayout w:type="fixed"/>
        <w:tblLook w:val="01E0" w:firstRow="1" w:lastRow="1" w:firstColumn="1" w:lastColumn="1" w:noHBand="0" w:noVBand="0"/>
      </w:tblPr>
      <w:tblGrid>
        <w:gridCol w:w="4158"/>
        <w:gridCol w:w="1260"/>
        <w:gridCol w:w="1620"/>
      </w:tblGrid>
      <w:tr w:rsidR="004D1FB1" w:rsidRPr="005C18AD" w:rsidTr="004D1FB1">
        <w:tc>
          <w:tcPr>
            <w:tcW w:w="4158" w:type="dxa"/>
            <w:tcBorders>
              <w:bottom w:val="single" w:sz="4" w:space="0" w:color="auto"/>
            </w:tcBorders>
          </w:tcPr>
          <w:p w:rsidR="004D1FB1" w:rsidRPr="004D1FB1" w:rsidRDefault="004D1FB1" w:rsidP="00DD5201">
            <w:pPr>
              <w:pStyle w:val="Heading3"/>
              <w:rPr>
                <w:rFonts w:ascii="Cambria" w:hAnsi="Cambria"/>
                <w:b w:val="0"/>
                <w:color w:val="auto"/>
                <w:sz w:val="24"/>
                <w:szCs w:val="24"/>
              </w:rPr>
            </w:pPr>
          </w:p>
        </w:tc>
        <w:tc>
          <w:tcPr>
            <w:tcW w:w="1260" w:type="dxa"/>
            <w:tcBorders>
              <w:bottom w:val="single" w:sz="4" w:space="0" w:color="auto"/>
            </w:tcBorders>
          </w:tcPr>
          <w:p w:rsidR="004D1FB1" w:rsidRPr="004D1FB1" w:rsidRDefault="004D1FB1" w:rsidP="00DD5201">
            <w:pPr>
              <w:pStyle w:val="Heading3"/>
              <w:jc w:val="center"/>
              <w:rPr>
                <w:rFonts w:ascii="Cambria" w:hAnsi="Cambria"/>
                <w:b w:val="0"/>
                <w:color w:val="auto"/>
                <w:sz w:val="24"/>
                <w:szCs w:val="24"/>
              </w:rPr>
            </w:pPr>
            <w:r w:rsidRPr="004D1FB1">
              <w:rPr>
                <w:rFonts w:ascii="Cambria" w:hAnsi="Cambria"/>
                <w:b w:val="0"/>
                <w:color w:val="auto"/>
                <w:sz w:val="24"/>
                <w:szCs w:val="24"/>
              </w:rPr>
              <w:t>Adult Contacts</w:t>
            </w:r>
          </w:p>
        </w:tc>
        <w:tc>
          <w:tcPr>
            <w:tcW w:w="1620" w:type="dxa"/>
            <w:tcBorders>
              <w:bottom w:val="single" w:sz="4" w:space="0" w:color="auto"/>
            </w:tcBorders>
          </w:tcPr>
          <w:p w:rsidR="004D1FB1" w:rsidRPr="004D1FB1" w:rsidRDefault="004D1FB1" w:rsidP="00DD5201">
            <w:pPr>
              <w:pStyle w:val="Heading3"/>
              <w:jc w:val="center"/>
              <w:rPr>
                <w:rFonts w:ascii="Cambria" w:hAnsi="Cambria"/>
                <w:b w:val="0"/>
                <w:color w:val="auto"/>
                <w:sz w:val="24"/>
                <w:szCs w:val="24"/>
              </w:rPr>
            </w:pPr>
            <w:r w:rsidRPr="004D1FB1">
              <w:rPr>
                <w:rFonts w:ascii="Cambria" w:hAnsi="Cambria"/>
                <w:b w:val="0"/>
                <w:color w:val="auto"/>
                <w:sz w:val="24"/>
                <w:szCs w:val="24"/>
              </w:rPr>
              <w:t>Youth Contacts</w:t>
            </w:r>
          </w:p>
        </w:tc>
      </w:tr>
      <w:tr w:rsidR="00B1455D" w:rsidRPr="005C18AD" w:rsidTr="004D1FB1">
        <w:tc>
          <w:tcPr>
            <w:tcW w:w="4158" w:type="dxa"/>
            <w:tcBorders>
              <w:top w:val="single" w:sz="4" w:space="0" w:color="auto"/>
            </w:tcBorders>
          </w:tcPr>
          <w:p w:rsidR="00B1455D" w:rsidRPr="004D1FB1" w:rsidRDefault="00B1455D" w:rsidP="00DD5201">
            <w:pPr>
              <w:pStyle w:val="Heading3"/>
              <w:rPr>
                <w:rFonts w:ascii="Cambria" w:hAnsi="Cambria"/>
                <w:b w:val="0"/>
                <w:color w:val="auto"/>
                <w:sz w:val="24"/>
                <w:szCs w:val="24"/>
              </w:rPr>
            </w:pPr>
            <w:r w:rsidRPr="004D1FB1">
              <w:rPr>
                <w:rFonts w:ascii="Cambria" w:hAnsi="Cambria"/>
                <w:b w:val="0"/>
                <w:color w:val="auto"/>
                <w:sz w:val="24"/>
                <w:szCs w:val="24"/>
              </w:rPr>
              <w:t>In Person</w:t>
            </w:r>
          </w:p>
        </w:tc>
        <w:tc>
          <w:tcPr>
            <w:tcW w:w="1260" w:type="dxa"/>
            <w:tcBorders>
              <w:top w:val="single" w:sz="4" w:space="0" w:color="auto"/>
            </w:tcBorders>
          </w:tcPr>
          <w:p w:rsidR="00B1455D" w:rsidRPr="00696DAB" w:rsidRDefault="00A857FC" w:rsidP="00696DAB">
            <w:pPr>
              <w:pStyle w:val="Heading3"/>
              <w:jc w:val="center"/>
              <w:rPr>
                <w:rFonts w:ascii="Cambria" w:hAnsi="Cambria"/>
                <w:b w:val="0"/>
                <w:color w:val="auto"/>
                <w:sz w:val="24"/>
                <w:szCs w:val="24"/>
              </w:rPr>
            </w:pPr>
            <w:r>
              <w:rPr>
                <w:rFonts w:ascii="Cambria" w:hAnsi="Cambria"/>
                <w:b w:val="0"/>
                <w:color w:val="auto"/>
                <w:sz w:val="24"/>
                <w:szCs w:val="24"/>
              </w:rPr>
              <w:t>97</w:t>
            </w:r>
          </w:p>
        </w:tc>
        <w:tc>
          <w:tcPr>
            <w:tcW w:w="1620" w:type="dxa"/>
            <w:tcBorders>
              <w:top w:val="single" w:sz="4" w:space="0" w:color="auto"/>
            </w:tcBorders>
          </w:tcPr>
          <w:p w:rsidR="00B1455D" w:rsidRPr="00696DAB" w:rsidRDefault="00A60217" w:rsidP="00696DAB">
            <w:pPr>
              <w:pStyle w:val="Heading3"/>
              <w:jc w:val="center"/>
              <w:rPr>
                <w:rFonts w:ascii="Cambria" w:hAnsi="Cambria"/>
                <w:b w:val="0"/>
                <w:color w:val="auto"/>
                <w:sz w:val="24"/>
                <w:szCs w:val="24"/>
              </w:rPr>
            </w:pPr>
            <w:r>
              <w:rPr>
                <w:rFonts w:ascii="Cambria" w:hAnsi="Cambria"/>
                <w:b w:val="0"/>
                <w:color w:val="auto"/>
                <w:sz w:val="24"/>
                <w:szCs w:val="24"/>
              </w:rPr>
              <w:t>0</w:t>
            </w:r>
          </w:p>
        </w:tc>
      </w:tr>
      <w:tr w:rsidR="0061437F" w:rsidRPr="005C18AD" w:rsidTr="004D1FB1">
        <w:tc>
          <w:tcPr>
            <w:tcW w:w="4158" w:type="dxa"/>
          </w:tcPr>
          <w:p w:rsidR="0061437F" w:rsidRPr="004D1FB1" w:rsidRDefault="0061437F" w:rsidP="00DD5201">
            <w:pPr>
              <w:pStyle w:val="Heading3"/>
              <w:rPr>
                <w:rFonts w:ascii="Cambria" w:hAnsi="Cambria"/>
                <w:b w:val="0"/>
                <w:color w:val="auto"/>
                <w:sz w:val="24"/>
                <w:szCs w:val="24"/>
              </w:rPr>
            </w:pPr>
            <w:r w:rsidRPr="004D1FB1">
              <w:rPr>
                <w:rFonts w:ascii="Cambria" w:hAnsi="Cambria"/>
                <w:b w:val="0"/>
                <w:color w:val="auto"/>
                <w:sz w:val="24"/>
                <w:szCs w:val="24"/>
              </w:rPr>
              <w:t xml:space="preserve">Indirect Contacts (Print, Web, etc…)  </w:t>
            </w:r>
          </w:p>
        </w:tc>
        <w:tc>
          <w:tcPr>
            <w:tcW w:w="1260" w:type="dxa"/>
          </w:tcPr>
          <w:p w:rsidR="0061437F" w:rsidRPr="00B2111B" w:rsidRDefault="00A857FC" w:rsidP="00B2111B">
            <w:pPr>
              <w:pStyle w:val="Heading3"/>
              <w:jc w:val="center"/>
              <w:rPr>
                <w:rFonts w:ascii="Cambria" w:hAnsi="Cambria"/>
                <w:b w:val="0"/>
                <w:color w:val="auto"/>
                <w:sz w:val="24"/>
                <w:szCs w:val="24"/>
              </w:rPr>
            </w:pPr>
            <w:r>
              <w:rPr>
                <w:rFonts w:ascii="Cambria" w:hAnsi="Cambria"/>
                <w:b w:val="0"/>
                <w:color w:val="auto"/>
                <w:sz w:val="24"/>
                <w:szCs w:val="24"/>
              </w:rPr>
              <w:t>16,488</w:t>
            </w:r>
          </w:p>
        </w:tc>
        <w:tc>
          <w:tcPr>
            <w:tcW w:w="1620" w:type="dxa"/>
          </w:tcPr>
          <w:p w:rsidR="0061437F" w:rsidRPr="004D1FB1" w:rsidRDefault="0061437F" w:rsidP="00DD5201">
            <w:pPr>
              <w:pStyle w:val="Heading3"/>
              <w:jc w:val="center"/>
              <w:rPr>
                <w:rFonts w:ascii="Cambria" w:hAnsi="Cambria"/>
                <w:b w:val="0"/>
                <w:color w:val="auto"/>
                <w:sz w:val="24"/>
                <w:szCs w:val="24"/>
              </w:rPr>
            </w:pPr>
            <w:r w:rsidRPr="004D1FB1">
              <w:rPr>
                <w:rFonts w:ascii="Cambria" w:hAnsi="Cambria"/>
                <w:b w:val="0"/>
                <w:color w:val="auto"/>
                <w:sz w:val="24"/>
                <w:szCs w:val="24"/>
              </w:rPr>
              <w:t>0</w:t>
            </w:r>
          </w:p>
        </w:tc>
      </w:tr>
    </w:tbl>
    <w:p w:rsidR="004D1FB1" w:rsidRPr="004D1FB1" w:rsidRDefault="004D1FB1" w:rsidP="004D1FB1">
      <w:pPr>
        <w:pStyle w:val="Heading2"/>
        <w:rPr>
          <w:rFonts w:ascii="Cambria" w:hAnsi="Cambria"/>
          <w:color w:val="auto"/>
          <w:sz w:val="24"/>
          <w:szCs w:val="24"/>
          <w:u w:val="single"/>
        </w:rPr>
      </w:pPr>
      <w:r w:rsidRPr="004D1FB1">
        <w:rPr>
          <w:rFonts w:ascii="Cambria" w:hAnsi="Cambria"/>
          <w:color w:val="auto"/>
          <w:sz w:val="24"/>
          <w:szCs w:val="24"/>
          <w:u w:val="single"/>
        </w:rPr>
        <w:t>Narrative Summary</w:t>
      </w:r>
      <w:r>
        <w:rPr>
          <w:rFonts w:ascii="Cambria" w:hAnsi="Cambria"/>
          <w:color w:val="auto"/>
          <w:sz w:val="24"/>
          <w:szCs w:val="24"/>
          <w:u w:val="single"/>
        </w:rPr>
        <w:t xml:space="preserve"> - 2012</w:t>
      </w:r>
    </w:p>
    <w:p w:rsidR="00CD730D" w:rsidRDefault="00CD730D" w:rsidP="00CD730D">
      <w:r w:rsidRPr="00CD730D">
        <w:rPr>
          <w:b/>
          <w:i/>
        </w:rPr>
        <w:t>Your Land, Your Legacy:  Deciding the Future of Your Land</w:t>
      </w:r>
      <w:r>
        <w:rPr>
          <w:b/>
          <w:i/>
        </w:rPr>
        <w:t xml:space="preserve"> - </w:t>
      </w:r>
      <w:r>
        <w:t>Forests cover over 60% of Massachusetts.  The vast majority of those forests - over 70% - are owned by private families and individuals</w:t>
      </w:r>
      <w:r w:rsidR="001D71D4">
        <w:t>.</w:t>
      </w:r>
      <w:r>
        <w:t xml:space="preserve"> The average age of </w:t>
      </w:r>
      <w:r w:rsidR="001D71D4">
        <w:t>the “</w:t>
      </w:r>
      <w:r>
        <w:t>family forest</w:t>
      </w:r>
      <w:r w:rsidR="001D71D4">
        <w:t>”</w:t>
      </w:r>
      <w:r>
        <w:t xml:space="preserve"> owners is over 60 years old.  In the coming years, the future of our forested landscapes will be determined as this aging population decides what to do with their land.  Their decisions will not only have a profound influence on the benefits their land provides their family, but also on the tremendous public benefits this land provides. </w:t>
      </w:r>
      <w:r w:rsidR="001D71D4">
        <w:t xml:space="preserve"> </w:t>
      </w:r>
      <w:r>
        <w:t>The Forest Conservation program, in partnership with Mount Grace Land Conservancy and The Trustees of Reservation, has been involved in a 4-year initiative to help family forest owners make informed decisions about the future of their land, decisions that will meet the needs of their family and the commonwealth.  The foundation of this initiative has been the development of the “</w:t>
      </w:r>
      <w:proofErr w:type="gramStart"/>
      <w:r>
        <w:t>Your</w:t>
      </w:r>
      <w:proofErr w:type="gramEnd"/>
      <w:r>
        <w:t xml:space="preserve"> Land, Your Legacy” publication which has served as the cornerstone for workshops, webinars, and web</w:t>
      </w:r>
      <w:r w:rsidR="001D71D4">
        <w:t>-</w:t>
      </w:r>
      <w:r>
        <w:t xml:space="preserve">based outreach. </w:t>
      </w:r>
    </w:p>
    <w:p w:rsidR="00CD730D" w:rsidRDefault="00CD730D" w:rsidP="00CD730D"/>
    <w:p w:rsidR="00CD730D" w:rsidRPr="00316C9A" w:rsidRDefault="00CD730D" w:rsidP="00CD730D">
      <w:pPr>
        <w:rPr>
          <w:b/>
          <w:i/>
        </w:rPr>
      </w:pPr>
      <w:r w:rsidRPr="00316C9A">
        <w:rPr>
          <w:b/>
          <w:i/>
        </w:rPr>
        <w:t>Landowner Research to Inform Critical Issues</w:t>
      </w:r>
      <w:r w:rsidR="00316C9A">
        <w:rPr>
          <w:b/>
          <w:i/>
        </w:rPr>
        <w:t xml:space="preserve"> - </w:t>
      </w:r>
      <w:r>
        <w:t>The Forest Conservation program is a founding partner in the Family Forest Research Center (FFRC) (</w:t>
      </w:r>
      <w:hyperlink r:id="rId8" w:history="1">
        <w:r w:rsidRPr="00DB0184">
          <w:rPr>
            <w:rStyle w:val="Hyperlink"/>
          </w:rPr>
          <w:t>http://www.familyforestresearchcenter.org/</w:t>
        </w:r>
      </w:hyperlink>
      <w:r>
        <w:t>), a partnership of UMass Amherst an</w:t>
      </w:r>
      <w:r w:rsidR="001D71D4">
        <w:t>d</w:t>
      </w:r>
      <w:r>
        <w:t xml:space="preserve"> USDA Forest Service.  One of the goals of FFRC is to help inform policy decisions.  FFRC has had a productive year, investigating critical questions facing the commonwealth and nation as a whole.  Current projects include an evaluation of the USDA Forest Service Forest Stewardship Program.</w:t>
      </w:r>
    </w:p>
    <w:p w:rsidR="00316C9A" w:rsidRDefault="00316C9A" w:rsidP="00CD730D">
      <w:pPr>
        <w:rPr>
          <w:b/>
          <w:u w:val="single"/>
        </w:rPr>
      </w:pPr>
    </w:p>
    <w:p w:rsidR="00CD730D" w:rsidRPr="00316C9A" w:rsidRDefault="00CD730D" w:rsidP="00CD730D">
      <w:pPr>
        <w:rPr>
          <w:b/>
          <w:i/>
        </w:rPr>
      </w:pPr>
      <w:r w:rsidRPr="00316C9A">
        <w:rPr>
          <w:b/>
          <w:i/>
        </w:rPr>
        <w:t>Internet Based Outreach</w:t>
      </w:r>
      <w:r w:rsidR="00316C9A">
        <w:rPr>
          <w:b/>
          <w:i/>
        </w:rPr>
        <w:t xml:space="preserve"> </w:t>
      </w:r>
      <w:r w:rsidR="00023354">
        <w:rPr>
          <w:b/>
          <w:i/>
        </w:rPr>
        <w:t>–</w:t>
      </w:r>
      <w:r w:rsidR="00316C9A">
        <w:rPr>
          <w:b/>
          <w:i/>
        </w:rPr>
        <w:t xml:space="preserve"> </w:t>
      </w:r>
      <w:r w:rsidR="00023354">
        <w:t xml:space="preserve">While the </w:t>
      </w:r>
      <w:r>
        <w:t>internet represents an enormous opportunity to efficiently inform the d</w:t>
      </w:r>
      <w:r w:rsidR="00023354">
        <w:t>ecisions of landowners</w:t>
      </w:r>
      <w:r>
        <w:t xml:space="preserve">, it is critical to learn how to be both efficient </w:t>
      </w:r>
      <w:r w:rsidRPr="00023354">
        <w:t xml:space="preserve">and </w:t>
      </w:r>
      <w:r>
        <w:t>effective.  The Forest Conservation program has been working for several years on internet based outreach projects, including our main website MassWoods.net.  We continue to work on ways to connect people to resources and resource professionals.</w:t>
      </w:r>
    </w:p>
    <w:p w:rsidR="00316C9A" w:rsidRDefault="00316C9A" w:rsidP="00CD730D">
      <w:pPr>
        <w:rPr>
          <w:b/>
          <w:u w:val="single"/>
        </w:rPr>
      </w:pPr>
    </w:p>
    <w:p w:rsidR="00316C9A" w:rsidRDefault="00CD730D" w:rsidP="00CD730D">
      <w:r w:rsidRPr="00316C9A">
        <w:rPr>
          <w:b/>
          <w:i/>
        </w:rPr>
        <w:t>Keystone:  Important People Making the Conservation Difference</w:t>
      </w:r>
      <w:r w:rsidR="00316C9A">
        <w:rPr>
          <w:b/>
          <w:i/>
        </w:rPr>
        <w:t xml:space="preserve"> - </w:t>
      </w:r>
      <w:r w:rsidRPr="00387E39">
        <w:t xml:space="preserve">Natural resource professionals cannot assume that </w:t>
      </w:r>
      <w:r w:rsidR="00023354">
        <w:t xml:space="preserve">they are </w:t>
      </w:r>
      <w:r w:rsidRPr="00387E39">
        <w:t>the most credible source of information</w:t>
      </w:r>
      <w:r w:rsidR="00023354" w:rsidRPr="00023354">
        <w:t xml:space="preserve"> </w:t>
      </w:r>
      <w:r w:rsidR="00023354">
        <w:t xml:space="preserve">for </w:t>
      </w:r>
      <w:r w:rsidR="00023354" w:rsidRPr="00387E39">
        <w:t xml:space="preserve">landowners </w:t>
      </w:r>
      <w:r w:rsidR="00023354">
        <w:t xml:space="preserve">who are </w:t>
      </w:r>
      <w:r w:rsidRPr="00387E39">
        <w:t>making decision</w:t>
      </w:r>
      <w:r w:rsidR="00023354">
        <w:t>s about their land.  R</w:t>
      </w:r>
      <w:r w:rsidRPr="00387E39">
        <w:t>esearch shows that when landowners need to make decision</w:t>
      </w:r>
      <w:r w:rsidR="00023354">
        <w:t>s</w:t>
      </w:r>
      <w:r w:rsidRPr="00387E39">
        <w:t xml:space="preserve"> about their land, they turn to trusted friends and neighbors for information and to hear their experiences.  In ecology, a </w:t>
      </w:r>
      <w:r w:rsidRPr="00387E39">
        <w:rPr>
          <w:rStyle w:val="Strong"/>
          <w:b w:val="0"/>
        </w:rPr>
        <w:t>keystone species</w:t>
      </w:r>
      <w:r w:rsidRPr="00387E39">
        <w:t xml:space="preserve"> is one whose impacts on its environment are larger and greater than would be expected from one speci</w:t>
      </w:r>
      <w:r w:rsidR="00023354">
        <w:t>es. The Keystone Project directs</w:t>
      </w:r>
      <w:r w:rsidRPr="00387E39">
        <w:t xml:space="preserve"> education and reference materials </w:t>
      </w:r>
      <w:r w:rsidR="00023354">
        <w:t xml:space="preserve">towards </w:t>
      </w:r>
      <w:r w:rsidRPr="00387E39">
        <w:rPr>
          <w:b/>
        </w:rPr>
        <w:t xml:space="preserve">keystone </w:t>
      </w:r>
      <w:r w:rsidR="00023354">
        <w:rPr>
          <w:b/>
        </w:rPr>
        <w:t xml:space="preserve">individuals; </w:t>
      </w:r>
      <w:r w:rsidRPr="00387E39">
        <w:t>community opinion leaders</w:t>
      </w:r>
      <w:r w:rsidR="00023354">
        <w:t xml:space="preserve">, large landowners, and members of </w:t>
      </w:r>
      <w:r w:rsidRPr="00387E39">
        <w:t>municipal board</w:t>
      </w:r>
      <w:r w:rsidR="00023354">
        <w:t>s</w:t>
      </w:r>
      <w:r w:rsidRPr="00387E39">
        <w:t xml:space="preserve">, watershed associations, and land trusts.  </w:t>
      </w:r>
      <w:r>
        <w:t xml:space="preserve">Keystone trains those people </w:t>
      </w:r>
      <w:r w:rsidR="00023354">
        <w:t xml:space="preserve">who </w:t>
      </w:r>
      <w:r>
        <w:t>landowners naturally turn to for information.</w:t>
      </w:r>
      <w:r w:rsidR="00316C9A">
        <w:t xml:space="preserve"> </w:t>
      </w:r>
    </w:p>
    <w:p w:rsidR="00316C9A" w:rsidRDefault="00316C9A" w:rsidP="00CD730D"/>
    <w:p w:rsidR="00CD730D" w:rsidRDefault="00CD730D" w:rsidP="00CD730D">
      <w:r w:rsidRPr="00387E39">
        <w:t>The goal of Keystone is to put into place in each community the people that can be a local source of information to landowners,</w:t>
      </w:r>
      <w:r w:rsidR="00023354">
        <w:t xml:space="preserve"> communities, and organizations;</w:t>
      </w:r>
      <w:r w:rsidRPr="00387E39">
        <w:t xml:space="preserve"> those shaping the future of our landscapes one decision at a time.  </w:t>
      </w:r>
      <w:r>
        <w:rPr>
          <w:rStyle w:val="Strong"/>
          <w:b w:val="0"/>
        </w:rPr>
        <w:t>Graduates of the project,</w:t>
      </w:r>
      <w:r w:rsidRPr="00387E39">
        <w:t xml:space="preserve"> </w:t>
      </w:r>
      <w:r>
        <w:t xml:space="preserve">called </w:t>
      </w:r>
      <w:r w:rsidR="00023354">
        <w:t>‘</w:t>
      </w:r>
      <w:r>
        <w:t>cooperators,</w:t>
      </w:r>
      <w:r w:rsidR="00023354">
        <w:t>’</w:t>
      </w:r>
      <w:r>
        <w:t xml:space="preserve"> </w:t>
      </w:r>
      <w:r w:rsidRPr="00387E39">
        <w:t>make a significant conservation difference at the local level by transferring information and ideas to landowners and decision-makers.</w:t>
      </w:r>
      <w:r w:rsidR="00023354">
        <w:t xml:space="preserve"> </w:t>
      </w:r>
      <w:r w:rsidRPr="00387E39">
        <w:t xml:space="preserve">The training covers subjects such as forest ecology and management, wildlife management, land protection, and </w:t>
      </w:r>
      <w:r w:rsidRPr="00387E39">
        <w:lastRenderedPageBreak/>
        <w:t>community outreach. In exchange for the training and take-home resources, graduates of the program</w:t>
      </w:r>
      <w:r>
        <w:t xml:space="preserve"> </w:t>
      </w:r>
      <w:r w:rsidRPr="00387E39">
        <w:t>agree to return to their communities and volunteer at least 30-hours of their time towards projects that promote for</w:t>
      </w:r>
      <w:r w:rsidR="00023354">
        <w:t xml:space="preserve">est and wildlife conservation. </w:t>
      </w:r>
      <w:r w:rsidRPr="00387E39">
        <w:t>Cooperators also become a part of a statewide network</w:t>
      </w:r>
      <w:r w:rsidR="00023354">
        <w:t xml:space="preserve"> that </w:t>
      </w:r>
      <w:r w:rsidRPr="00387E39">
        <w:t>act</w:t>
      </w:r>
      <w:r w:rsidR="00023354">
        <w:t xml:space="preserve">s </w:t>
      </w:r>
      <w:r w:rsidRPr="00387E39">
        <w:t xml:space="preserve">as a local contact for UMass outreach programs and resources.  The Keystone Project, originally called </w:t>
      </w:r>
      <w:r w:rsidR="00023354">
        <w:t>‘</w:t>
      </w:r>
      <w:r w:rsidRPr="00387E39">
        <w:t>Coverts,</w:t>
      </w:r>
      <w:r w:rsidR="00023354">
        <w:t>’</w:t>
      </w:r>
      <w:r w:rsidRPr="00387E39">
        <w:t xml:space="preserve"> was started in 1988.  Since then, 425 community leaders have been trained.  </w:t>
      </w:r>
      <w:r w:rsidR="00023354">
        <w:t>M</w:t>
      </w:r>
      <w:r w:rsidRPr="00387E39">
        <w:t xml:space="preserve">ore information </w:t>
      </w:r>
      <w:r w:rsidR="00023354">
        <w:t xml:space="preserve">is at: </w:t>
      </w:r>
      <w:hyperlink r:id="rId9" w:history="1">
        <w:r w:rsidRPr="00387E39">
          <w:rPr>
            <w:rStyle w:val="Hyperlink"/>
          </w:rPr>
          <w:t>http://masskeystone.net/</w:t>
        </w:r>
      </w:hyperlink>
      <w:r w:rsidRPr="00387E39">
        <w:t xml:space="preserve">.   </w:t>
      </w:r>
      <w:r>
        <w:t>In 2011, we</w:t>
      </w:r>
      <w:r w:rsidRPr="00387E39">
        <w:t xml:space="preserve"> completed an evaluation of the impact of Keystone cooperators over a 12-month period.  Highlights of this survey include the following efforts of our Keystone Cooperator network:</w:t>
      </w:r>
    </w:p>
    <w:p w:rsidR="00023354" w:rsidRPr="00387E39" w:rsidRDefault="00023354" w:rsidP="00CD730D"/>
    <w:p w:rsidR="00CD730D" w:rsidRPr="00387E39" w:rsidRDefault="00CD730D" w:rsidP="005C42E6">
      <w:pPr>
        <w:numPr>
          <w:ilvl w:val="0"/>
          <w:numId w:val="12"/>
        </w:numPr>
        <w:spacing w:after="200"/>
      </w:pPr>
      <w:r w:rsidRPr="00387E39">
        <w:t>Volunteered hours:  21,147 (10.5 FTE)</w:t>
      </w:r>
    </w:p>
    <w:p w:rsidR="00CD730D" w:rsidRPr="00387E39" w:rsidRDefault="00CD730D" w:rsidP="005C42E6">
      <w:pPr>
        <w:numPr>
          <w:ilvl w:val="0"/>
          <w:numId w:val="12"/>
        </w:numPr>
        <w:spacing w:after="200"/>
      </w:pPr>
      <w:r w:rsidRPr="00387E39">
        <w:t>Work hours: 16,067 (8 FTE)</w:t>
      </w:r>
    </w:p>
    <w:p w:rsidR="00CD730D" w:rsidRPr="00387E39" w:rsidRDefault="00CD730D" w:rsidP="005C42E6">
      <w:pPr>
        <w:numPr>
          <w:ilvl w:val="0"/>
          <w:numId w:val="12"/>
        </w:numPr>
        <w:spacing w:after="200"/>
      </w:pPr>
      <w:r w:rsidRPr="00387E39">
        <w:t>Total hours contributed: 37,214 (</w:t>
      </w:r>
      <w:r w:rsidRPr="00387E39">
        <w:rPr>
          <w:b/>
          <w:bCs/>
        </w:rPr>
        <w:t>18.5 FTE</w:t>
      </w:r>
      <w:r w:rsidRPr="00387E39">
        <w:t>)</w:t>
      </w:r>
    </w:p>
    <w:p w:rsidR="00CD730D" w:rsidRPr="00387E39" w:rsidRDefault="00CD730D" w:rsidP="005C42E6">
      <w:pPr>
        <w:numPr>
          <w:ilvl w:val="0"/>
          <w:numId w:val="12"/>
        </w:numPr>
        <w:spacing w:after="200"/>
      </w:pPr>
      <w:r w:rsidRPr="00387E39">
        <w:t xml:space="preserve">Average number of years since training </w:t>
      </w:r>
      <w:r w:rsidRPr="00387E39">
        <w:rPr>
          <w:b/>
          <w:bCs/>
        </w:rPr>
        <w:t>&gt;10</w:t>
      </w:r>
      <w:r w:rsidRPr="00387E39">
        <w:t xml:space="preserve">! </w:t>
      </w:r>
      <w:bookmarkStart w:id="0" w:name="_GoBack"/>
      <w:bookmarkEnd w:id="0"/>
    </w:p>
    <w:p w:rsidR="00CD730D" w:rsidRPr="00387E39" w:rsidRDefault="00CD730D" w:rsidP="005C42E6">
      <w:pPr>
        <w:numPr>
          <w:ilvl w:val="0"/>
          <w:numId w:val="12"/>
        </w:numPr>
        <w:spacing w:after="200"/>
      </w:pPr>
      <w:r w:rsidRPr="00387E39">
        <w:t xml:space="preserve">Number of referrals to professionals and information sources: 1,536 </w:t>
      </w:r>
    </w:p>
    <w:p w:rsidR="00CD730D" w:rsidRPr="00387E39" w:rsidRDefault="00CD730D" w:rsidP="005C42E6">
      <w:pPr>
        <w:numPr>
          <w:ilvl w:val="0"/>
          <w:numId w:val="12"/>
        </w:numPr>
        <w:spacing w:after="200"/>
      </w:pPr>
      <w:r w:rsidRPr="00387E39">
        <w:t>Top activities:  Land Trust, Conservation Commission, Trails , Watershed Assoc., Conserve land of another, Wildlife enhancement</w:t>
      </w:r>
    </w:p>
    <w:p w:rsidR="004D1FB1" w:rsidRDefault="004D1FB1" w:rsidP="004D1FB1">
      <w:pPr>
        <w:rPr>
          <w:rFonts w:ascii="Cambria" w:hAnsi="Cambria"/>
        </w:rPr>
      </w:pPr>
    </w:p>
    <w:p w:rsidR="004D1FB1" w:rsidRPr="004D1FB1" w:rsidRDefault="00AD2A88" w:rsidP="004D1FB1">
      <w:pPr>
        <w:pStyle w:val="Heading3"/>
        <w:spacing w:line="312" w:lineRule="auto"/>
        <w:rPr>
          <w:rFonts w:ascii="Cambria" w:hAnsi="Cambria"/>
          <w:color w:val="auto"/>
          <w:sz w:val="24"/>
          <w:szCs w:val="24"/>
          <w:u w:val="single"/>
        </w:rPr>
      </w:pPr>
      <w:r>
        <w:rPr>
          <w:rFonts w:ascii="Cambria" w:hAnsi="Cambria"/>
          <w:color w:val="auto"/>
          <w:sz w:val="24"/>
          <w:szCs w:val="24"/>
          <w:u w:val="single"/>
        </w:rPr>
        <w:t xml:space="preserve"> </w:t>
      </w:r>
      <w:r w:rsidR="004D1FB1" w:rsidRPr="004D1FB1">
        <w:rPr>
          <w:rFonts w:ascii="Cambria" w:hAnsi="Cambria"/>
          <w:color w:val="auto"/>
          <w:sz w:val="24"/>
          <w:szCs w:val="24"/>
          <w:u w:val="single"/>
        </w:rPr>
        <w:t xml:space="preserve">Collaborating Organizations </w:t>
      </w:r>
    </w:p>
    <w:p w:rsidR="00A1676A" w:rsidRDefault="00A1676A" w:rsidP="00A1676A">
      <w:pPr>
        <w:tabs>
          <w:tab w:val="left" w:pos="90"/>
        </w:tabs>
        <w:ind w:left="180"/>
      </w:pPr>
    </w:p>
    <w:p w:rsidR="005C42E6" w:rsidRDefault="005C42E6" w:rsidP="005C42E6">
      <w:pPr>
        <w:numPr>
          <w:ilvl w:val="0"/>
          <w:numId w:val="11"/>
        </w:numPr>
        <w:tabs>
          <w:tab w:val="left" w:pos="720"/>
        </w:tabs>
      </w:pPr>
      <w:r>
        <w:t>Mount Grace Land Conservancy</w:t>
      </w:r>
    </w:p>
    <w:p w:rsidR="00A1676A" w:rsidRDefault="005C42E6" w:rsidP="005C42E6">
      <w:pPr>
        <w:numPr>
          <w:ilvl w:val="0"/>
          <w:numId w:val="11"/>
        </w:numPr>
        <w:tabs>
          <w:tab w:val="left" w:pos="720"/>
        </w:tabs>
      </w:pPr>
      <w:r>
        <w:t>The Trustees of Reservation</w:t>
      </w:r>
    </w:p>
    <w:p w:rsidR="005C42E6" w:rsidRPr="00E86676" w:rsidRDefault="005C42E6" w:rsidP="005C42E6">
      <w:pPr>
        <w:numPr>
          <w:ilvl w:val="0"/>
          <w:numId w:val="11"/>
        </w:numPr>
        <w:tabs>
          <w:tab w:val="left" w:pos="720"/>
        </w:tabs>
      </w:pPr>
      <w:r>
        <w:t>USDA Forest Service</w:t>
      </w:r>
    </w:p>
    <w:sectPr w:rsidR="005C42E6" w:rsidRPr="00E86676" w:rsidSect="00A1676A">
      <w:headerReference w:type="first" r:id="rId10"/>
      <w:footerReference w:type="first" r:id="rId11"/>
      <w:pgSz w:w="12240" w:h="15840" w:code="1"/>
      <w:pgMar w:top="72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98" w:rsidRDefault="00E12898">
      <w:r>
        <w:separator/>
      </w:r>
    </w:p>
  </w:endnote>
  <w:endnote w:type="continuationSeparator" w:id="0">
    <w:p w:rsidR="00E12898" w:rsidRDefault="00E1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bon LT Std">
    <w:panose1 w:val="00000000000000000000"/>
    <w:charset w:val="00"/>
    <w:family w:val="auto"/>
    <w:notTrueType/>
    <w:pitch w:val="variable"/>
    <w:sig w:usb0="00000003" w:usb1="00000000" w:usb2="00000000" w:usb3="00000000" w:csb0="00000001" w:csb1="00000000"/>
  </w:font>
  <w:font w:name="Sabo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pStyle w:val="Footer"/>
      <w:jc w:val="center"/>
      <w:rPr>
        <w:rFonts w:ascii="Sabon" w:hAnsi="Sabon"/>
        <w:sz w:val="14"/>
      </w:rPr>
    </w:pPr>
  </w:p>
  <w:p w:rsidR="00A1676A" w:rsidRPr="0052214E" w:rsidRDefault="00A1676A" w:rsidP="00A1676A">
    <w:pPr>
      <w:pStyle w:val="Footer"/>
      <w:jc w:val="center"/>
      <w:rPr>
        <w:rFonts w:ascii="Sabon" w:hAnsi="Sabon"/>
        <w:sz w:val="14"/>
        <w:szCs w:val="14"/>
      </w:rPr>
    </w:pPr>
    <w:r>
      <w:rPr>
        <w:rFonts w:ascii="Sabon" w:hAnsi="Sabon"/>
        <w:sz w:val="14"/>
      </w:rPr>
      <w:t>The Center for Agriculture</w:t>
    </w:r>
    <w:r w:rsidRPr="0052214E">
      <w:rPr>
        <w:rFonts w:ascii="Sabon" w:hAnsi="Sabon"/>
        <w:sz w:val="14"/>
      </w:rPr>
      <w:t xml:space="preserve"> is an equal opportunity provider and employer, United States Department of Agriculture cooperating</w:t>
    </w:r>
  </w:p>
  <w:p w:rsidR="00A1676A" w:rsidRDefault="00A1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98" w:rsidRDefault="00E12898">
      <w:r>
        <w:separator/>
      </w:r>
    </w:p>
  </w:footnote>
  <w:footnote w:type="continuationSeparator" w:id="0">
    <w:p w:rsidR="00E12898" w:rsidRDefault="00E12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A1676A">
    <w:pPr>
      <w:rPr>
        <w:rFonts w:ascii="Sabon LT Std" w:hAnsi="Sabon LT Std"/>
        <w:sz w:val="18"/>
      </w:rPr>
    </w:pPr>
  </w:p>
  <w:p w:rsidR="00A1676A" w:rsidRDefault="005C42E6" w:rsidP="00A1676A">
    <w:pPr>
      <w:rPr>
        <w:rFonts w:ascii="Sabon LT Std" w:hAnsi="Sabon LT Std"/>
        <w:sz w:val="18"/>
      </w:rPr>
    </w:pPr>
    <w:r>
      <w:rPr>
        <w:noProof/>
      </w:rPr>
      <w:pict>
        <v:shapetype id="_x0000_t202" coordsize="21600,21600" o:spt="202" path="m,l,21600r21600,l21600,xe">
          <v:stroke joinstyle="miter"/>
          <v:path gradientshapeok="t" o:connecttype="rect"/>
        </v:shapetype>
        <v:shape id="_x0000_s2056" type="#_x0000_t202" style="position:absolute;margin-left:-1pt;margin-top:3.2pt;width:190.7pt;height:81.6pt;z-index:251657728" filled="f" stroked="f">
          <v:fill o:detectmouseclick="t"/>
          <v:textbox style="mso-next-textbox:#_x0000_s2056" inset=",7.2pt,,7.2pt">
            <w:txbxContent>
              <w:p w:rsidR="00A1676A" w:rsidRDefault="005C42E6">
                <w:r>
                  <w:rPr>
                    <w:rFonts w:ascii="Sabon LT Std" w:hAnsi="Sabon LT Std"/>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05pt;height:64.5pt">
                      <v:imagedata r:id="rId1" o:title="CFA_logo_A_2c"/>
                    </v:shape>
                  </w:pict>
                </w:r>
              </w:p>
            </w:txbxContent>
          </v:textbox>
          <w10:wrap type="square"/>
        </v:shape>
      </w:pict>
    </w:r>
  </w:p>
  <w:p w:rsidR="00A1676A" w:rsidRDefault="00A1676A" w:rsidP="00A1676A">
    <w:pPr>
      <w:ind w:left="7920"/>
      <w:rPr>
        <w:rFonts w:ascii="Sabon LT Std" w:hAnsi="Sabon LT Std"/>
        <w:sz w:val="18"/>
      </w:rPr>
    </w:pPr>
    <w:r>
      <w:rPr>
        <w:rFonts w:ascii="Sabon LT Std" w:hAnsi="Sabon LT Std"/>
        <w:sz w:val="18"/>
      </w:rPr>
      <w:t>Stockbridge Hall</w:t>
    </w:r>
  </w:p>
  <w:p w:rsidR="00A1676A" w:rsidRDefault="00A1676A" w:rsidP="00A1676A">
    <w:pPr>
      <w:ind w:left="7920"/>
      <w:rPr>
        <w:rFonts w:ascii="Sabon LT Std" w:hAnsi="Sabon LT Std"/>
        <w:sz w:val="18"/>
      </w:rPr>
    </w:pPr>
    <w:r>
      <w:rPr>
        <w:rFonts w:ascii="Sabon LT Std" w:hAnsi="Sabon LT Std"/>
        <w:sz w:val="18"/>
      </w:rPr>
      <w:t>University of Massachusetts</w:t>
    </w:r>
  </w:p>
  <w:p w:rsidR="00A1676A" w:rsidRPr="00AC7EF5" w:rsidRDefault="00A1676A" w:rsidP="00A1676A">
    <w:pPr>
      <w:ind w:left="7920"/>
      <w:rPr>
        <w:rFonts w:ascii="Sabon LT Std" w:hAnsi="Sabon LT Std"/>
        <w:sz w:val="18"/>
      </w:rPr>
    </w:pPr>
    <w:r>
      <w:rPr>
        <w:rFonts w:ascii="Sabon LT Std" w:hAnsi="Sabon LT Std"/>
        <w:sz w:val="18"/>
      </w:rPr>
      <w:t>80 Campus Center Way</w:t>
    </w:r>
  </w:p>
  <w:p w:rsidR="00A1676A" w:rsidRDefault="00A1676A" w:rsidP="00A1676A">
    <w:pPr>
      <w:ind w:left="7920"/>
      <w:rPr>
        <w:rFonts w:ascii="Sabon LT Std" w:hAnsi="Sabon LT Std"/>
        <w:sz w:val="18"/>
      </w:rPr>
    </w:pPr>
    <w:r>
      <w:rPr>
        <w:rFonts w:ascii="Sabon LT Std" w:hAnsi="Sabon LT Std"/>
        <w:sz w:val="18"/>
      </w:rPr>
      <w:t>Amherst</w:t>
    </w:r>
    <w:r w:rsidRPr="00F63DE0">
      <w:rPr>
        <w:rFonts w:ascii="Sabon LT Std" w:hAnsi="Sabon LT Std"/>
        <w:sz w:val="18"/>
      </w:rPr>
      <w:t xml:space="preserve">, MA </w:t>
    </w:r>
    <w:r>
      <w:rPr>
        <w:rFonts w:ascii="Sabon LT Std" w:hAnsi="Sabon LT Std"/>
        <w:sz w:val="18"/>
      </w:rPr>
      <w:t>01003-9246</w:t>
    </w:r>
  </w:p>
  <w:p w:rsidR="00A1676A" w:rsidRPr="00AC7EF5" w:rsidRDefault="00A1676A" w:rsidP="00A1676A">
    <w:pPr>
      <w:ind w:left="7920"/>
      <w:rPr>
        <w:rFonts w:ascii="Sabon LT Std" w:hAnsi="Sabon LT Std"/>
        <w:sz w:val="18"/>
      </w:rPr>
    </w:pPr>
    <w:r w:rsidRPr="00AC7EF5">
      <w:rPr>
        <w:rFonts w:ascii="Sabon LT Std" w:hAnsi="Sabon LT Std"/>
        <w:sz w:val="18"/>
      </w:rPr>
      <w:t xml:space="preserve">Phone: </w:t>
    </w:r>
    <w:r>
      <w:rPr>
        <w:rFonts w:ascii="Sabon LT Std" w:hAnsi="Sabon LT Std"/>
        <w:sz w:val="18"/>
      </w:rPr>
      <w:t>413.545.4204</w:t>
    </w:r>
  </w:p>
  <w:p w:rsidR="00A1676A" w:rsidRPr="00AC7EF5" w:rsidRDefault="00A1676A" w:rsidP="00A1676A">
    <w:pPr>
      <w:ind w:left="7920"/>
      <w:rPr>
        <w:rFonts w:ascii="Sabon LT Std" w:hAnsi="Sabon LT Std"/>
        <w:sz w:val="18"/>
      </w:rPr>
    </w:pPr>
    <w:r w:rsidRPr="00AC7EF5">
      <w:rPr>
        <w:rFonts w:ascii="Sabon LT Std" w:hAnsi="Sabon LT Std"/>
        <w:sz w:val="18"/>
      </w:rPr>
      <w:t xml:space="preserve">Fax: </w:t>
    </w:r>
    <w:r>
      <w:rPr>
        <w:rFonts w:ascii="Sabon LT Std" w:hAnsi="Sabon LT Std"/>
        <w:sz w:val="18"/>
      </w:rPr>
      <w:t>413.577.0242</w:t>
    </w:r>
  </w:p>
  <w:p w:rsidR="00A1676A" w:rsidRDefault="00A1676A" w:rsidP="00A1676A">
    <w:pPr>
      <w:ind w:left="7920"/>
      <w:rPr>
        <w:rFonts w:ascii="Sabon" w:hAnsi="Sabon"/>
        <w:sz w:val="18"/>
      </w:rPr>
    </w:pPr>
    <w:r w:rsidRPr="00630083">
      <w:rPr>
        <w:rFonts w:ascii="Sabon" w:hAnsi="Sabon"/>
        <w:sz w:val="18"/>
      </w:rPr>
      <w:t>www.</w:t>
    </w:r>
    <w:r>
      <w:rPr>
        <w:rFonts w:ascii="Sabon" w:hAnsi="Sabon"/>
        <w:sz w:val="18"/>
      </w:rPr>
      <w:t>ag.umass.edu</w:t>
    </w:r>
  </w:p>
  <w:p w:rsidR="00A1676A" w:rsidRPr="00F63DE0" w:rsidRDefault="00A1676A" w:rsidP="00A1676A">
    <w:pPr>
      <w:ind w:left="6840"/>
      <w:rPr>
        <w:rFonts w:ascii="Sabon LT Std" w:hAnsi="Sabon LT Std"/>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82C"/>
    <w:multiLevelType w:val="hybridMultilevel"/>
    <w:tmpl w:val="02DAB50E"/>
    <w:lvl w:ilvl="0" w:tplc="776CF2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2140E"/>
    <w:multiLevelType w:val="hybridMultilevel"/>
    <w:tmpl w:val="3536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014E5"/>
    <w:multiLevelType w:val="hybridMultilevel"/>
    <w:tmpl w:val="9966690A"/>
    <w:lvl w:ilvl="0" w:tplc="04090001">
      <w:start w:val="1"/>
      <w:numFmt w:val="bullet"/>
      <w:lvlText w:val=""/>
      <w:lvlJc w:val="left"/>
      <w:pPr>
        <w:tabs>
          <w:tab w:val="num" w:pos="720"/>
        </w:tabs>
        <w:ind w:left="720" w:hanging="360"/>
      </w:pPr>
      <w:rPr>
        <w:rFonts w:ascii="Symbol" w:hAnsi="Symbol" w:hint="default"/>
      </w:rPr>
    </w:lvl>
    <w:lvl w:ilvl="1" w:tplc="0B90CF68" w:tentative="1">
      <w:start w:val="1"/>
      <w:numFmt w:val="bullet"/>
      <w:lvlText w:val="•"/>
      <w:lvlJc w:val="left"/>
      <w:pPr>
        <w:tabs>
          <w:tab w:val="num" w:pos="1440"/>
        </w:tabs>
        <w:ind w:left="1440" w:hanging="360"/>
      </w:pPr>
      <w:rPr>
        <w:rFonts w:ascii="Arial" w:hAnsi="Arial" w:hint="default"/>
      </w:rPr>
    </w:lvl>
    <w:lvl w:ilvl="2" w:tplc="54B640F0" w:tentative="1">
      <w:start w:val="1"/>
      <w:numFmt w:val="bullet"/>
      <w:lvlText w:val="•"/>
      <w:lvlJc w:val="left"/>
      <w:pPr>
        <w:tabs>
          <w:tab w:val="num" w:pos="2160"/>
        </w:tabs>
        <w:ind w:left="2160" w:hanging="360"/>
      </w:pPr>
      <w:rPr>
        <w:rFonts w:ascii="Arial" w:hAnsi="Arial" w:hint="default"/>
      </w:rPr>
    </w:lvl>
    <w:lvl w:ilvl="3" w:tplc="B9CC7004" w:tentative="1">
      <w:start w:val="1"/>
      <w:numFmt w:val="bullet"/>
      <w:lvlText w:val="•"/>
      <w:lvlJc w:val="left"/>
      <w:pPr>
        <w:tabs>
          <w:tab w:val="num" w:pos="2880"/>
        </w:tabs>
        <w:ind w:left="2880" w:hanging="360"/>
      </w:pPr>
      <w:rPr>
        <w:rFonts w:ascii="Arial" w:hAnsi="Arial" w:hint="default"/>
      </w:rPr>
    </w:lvl>
    <w:lvl w:ilvl="4" w:tplc="B7CA5DCA" w:tentative="1">
      <w:start w:val="1"/>
      <w:numFmt w:val="bullet"/>
      <w:lvlText w:val="•"/>
      <w:lvlJc w:val="left"/>
      <w:pPr>
        <w:tabs>
          <w:tab w:val="num" w:pos="3600"/>
        </w:tabs>
        <w:ind w:left="3600" w:hanging="360"/>
      </w:pPr>
      <w:rPr>
        <w:rFonts w:ascii="Arial" w:hAnsi="Arial" w:hint="default"/>
      </w:rPr>
    </w:lvl>
    <w:lvl w:ilvl="5" w:tplc="7A28C57C" w:tentative="1">
      <w:start w:val="1"/>
      <w:numFmt w:val="bullet"/>
      <w:lvlText w:val="•"/>
      <w:lvlJc w:val="left"/>
      <w:pPr>
        <w:tabs>
          <w:tab w:val="num" w:pos="4320"/>
        </w:tabs>
        <w:ind w:left="4320" w:hanging="360"/>
      </w:pPr>
      <w:rPr>
        <w:rFonts w:ascii="Arial" w:hAnsi="Arial" w:hint="default"/>
      </w:rPr>
    </w:lvl>
    <w:lvl w:ilvl="6" w:tplc="CE262A88" w:tentative="1">
      <w:start w:val="1"/>
      <w:numFmt w:val="bullet"/>
      <w:lvlText w:val="•"/>
      <w:lvlJc w:val="left"/>
      <w:pPr>
        <w:tabs>
          <w:tab w:val="num" w:pos="5040"/>
        </w:tabs>
        <w:ind w:left="5040" w:hanging="360"/>
      </w:pPr>
      <w:rPr>
        <w:rFonts w:ascii="Arial" w:hAnsi="Arial" w:hint="default"/>
      </w:rPr>
    </w:lvl>
    <w:lvl w:ilvl="7" w:tplc="2BA47DE0" w:tentative="1">
      <w:start w:val="1"/>
      <w:numFmt w:val="bullet"/>
      <w:lvlText w:val="•"/>
      <w:lvlJc w:val="left"/>
      <w:pPr>
        <w:tabs>
          <w:tab w:val="num" w:pos="5760"/>
        </w:tabs>
        <w:ind w:left="5760" w:hanging="360"/>
      </w:pPr>
      <w:rPr>
        <w:rFonts w:ascii="Arial" w:hAnsi="Arial" w:hint="default"/>
      </w:rPr>
    </w:lvl>
    <w:lvl w:ilvl="8" w:tplc="8692EF64" w:tentative="1">
      <w:start w:val="1"/>
      <w:numFmt w:val="bullet"/>
      <w:lvlText w:val="•"/>
      <w:lvlJc w:val="left"/>
      <w:pPr>
        <w:tabs>
          <w:tab w:val="num" w:pos="6480"/>
        </w:tabs>
        <w:ind w:left="6480" w:hanging="360"/>
      </w:pPr>
      <w:rPr>
        <w:rFonts w:ascii="Arial" w:hAnsi="Arial" w:hint="default"/>
      </w:rPr>
    </w:lvl>
  </w:abstractNum>
  <w:abstractNum w:abstractNumId="3">
    <w:nsid w:val="2689183D"/>
    <w:multiLevelType w:val="hybridMultilevel"/>
    <w:tmpl w:val="146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47AA6"/>
    <w:multiLevelType w:val="hybridMultilevel"/>
    <w:tmpl w:val="07DA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6D1213"/>
    <w:multiLevelType w:val="hybridMultilevel"/>
    <w:tmpl w:val="3D2A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77425"/>
    <w:multiLevelType w:val="hybridMultilevel"/>
    <w:tmpl w:val="E4B22A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7357BFB"/>
    <w:multiLevelType w:val="hybridMultilevel"/>
    <w:tmpl w:val="4E1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C6BE0"/>
    <w:multiLevelType w:val="hybridMultilevel"/>
    <w:tmpl w:val="3520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70680"/>
    <w:multiLevelType w:val="hybridMultilevel"/>
    <w:tmpl w:val="617ADE80"/>
    <w:lvl w:ilvl="0" w:tplc="776CF27C">
      <w:start w:val="1"/>
      <w:numFmt w:val="bullet"/>
      <w:lvlText w:val="•"/>
      <w:lvlJc w:val="left"/>
      <w:pPr>
        <w:tabs>
          <w:tab w:val="num" w:pos="720"/>
        </w:tabs>
        <w:ind w:left="720" w:hanging="360"/>
      </w:pPr>
      <w:rPr>
        <w:rFonts w:ascii="Arial" w:hAnsi="Arial" w:hint="default"/>
      </w:rPr>
    </w:lvl>
    <w:lvl w:ilvl="1" w:tplc="0B90CF68" w:tentative="1">
      <w:start w:val="1"/>
      <w:numFmt w:val="bullet"/>
      <w:lvlText w:val="•"/>
      <w:lvlJc w:val="left"/>
      <w:pPr>
        <w:tabs>
          <w:tab w:val="num" w:pos="1440"/>
        </w:tabs>
        <w:ind w:left="1440" w:hanging="360"/>
      </w:pPr>
      <w:rPr>
        <w:rFonts w:ascii="Arial" w:hAnsi="Arial" w:hint="default"/>
      </w:rPr>
    </w:lvl>
    <w:lvl w:ilvl="2" w:tplc="54B640F0" w:tentative="1">
      <w:start w:val="1"/>
      <w:numFmt w:val="bullet"/>
      <w:lvlText w:val="•"/>
      <w:lvlJc w:val="left"/>
      <w:pPr>
        <w:tabs>
          <w:tab w:val="num" w:pos="2160"/>
        </w:tabs>
        <w:ind w:left="2160" w:hanging="360"/>
      </w:pPr>
      <w:rPr>
        <w:rFonts w:ascii="Arial" w:hAnsi="Arial" w:hint="default"/>
      </w:rPr>
    </w:lvl>
    <w:lvl w:ilvl="3" w:tplc="B9CC7004" w:tentative="1">
      <w:start w:val="1"/>
      <w:numFmt w:val="bullet"/>
      <w:lvlText w:val="•"/>
      <w:lvlJc w:val="left"/>
      <w:pPr>
        <w:tabs>
          <w:tab w:val="num" w:pos="2880"/>
        </w:tabs>
        <w:ind w:left="2880" w:hanging="360"/>
      </w:pPr>
      <w:rPr>
        <w:rFonts w:ascii="Arial" w:hAnsi="Arial" w:hint="default"/>
      </w:rPr>
    </w:lvl>
    <w:lvl w:ilvl="4" w:tplc="B7CA5DCA" w:tentative="1">
      <w:start w:val="1"/>
      <w:numFmt w:val="bullet"/>
      <w:lvlText w:val="•"/>
      <w:lvlJc w:val="left"/>
      <w:pPr>
        <w:tabs>
          <w:tab w:val="num" w:pos="3600"/>
        </w:tabs>
        <w:ind w:left="3600" w:hanging="360"/>
      </w:pPr>
      <w:rPr>
        <w:rFonts w:ascii="Arial" w:hAnsi="Arial" w:hint="default"/>
      </w:rPr>
    </w:lvl>
    <w:lvl w:ilvl="5" w:tplc="7A28C57C" w:tentative="1">
      <w:start w:val="1"/>
      <w:numFmt w:val="bullet"/>
      <w:lvlText w:val="•"/>
      <w:lvlJc w:val="left"/>
      <w:pPr>
        <w:tabs>
          <w:tab w:val="num" w:pos="4320"/>
        </w:tabs>
        <w:ind w:left="4320" w:hanging="360"/>
      </w:pPr>
      <w:rPr>
        <w:rFonts w:ascii="Arial" w:hAnsi="Arial" w:hint="default"/>
      </w:rPr>
    </w:lvl>
    <w:lvl w:ilvl="6" w:tplc="CE262A88" w:tentative="1">
      <w:start w:val="1"/>
      <w:numFmt w:val="bullet"/>
      <w:lvlText w:val="•"/>
      <w:lvlJc w:val="left"/>
      <w:pPr>
        <w:tabs>
          <w:tab w:val="num" w:pos="5040"/>
        </w:tabs>
        <w:ind w:left="5040" w:hanging="360"/>
      </w:pPr>
      <w:rPr>
        <w:rFonts w:ascii="Arial" w:hAnsi="Arial" w:hint="default"/>
      </w:rPr>
    </w:lvl>
    <w:lvl w:ilvl="7" w:tplc="2BA47DE0" w:tentative="1">
      <w:start w:val="1"/>
      <w:numFmt w:val="bullet"/>
      <w:lvlText w:val="•"/>
      <w:lvlJc w:val="left"/>
      <w:pPr>
        <w:tabs>
          <w:tab w:val="num" w:pos="5760"/>
        </w:tabs>
        <w:ind w:left="5760" w:hanging="360"/>
      </w:pPr>
      <w:rPr>
        <w:rFonts w:ascii="Arial" w:hAnsi="Arial" w:hint="default"/>
      </w:rPr>
    </w:lvl>
    <w:lvl w:ilvl="8" w:tplc="8692EF64" w:tentative="1">
      <w:start w:val="1"/>
      <w:numFmt w:val="bullet"/>
      <w:lvlText w:val="•"/>
      <w:lvlJc w:val="left"/>
      <w:pPr>
        <w:tabs>
          <w:tab w:val="num" w:pos="6480"/>
        </w:tabs>
        <w:ind w:left="6480" w:hanging="360"/>
      </w:pPr>
      <w:rPr>
        <w:rFonts w:ascii="Arial" w:hAnsi="Arial" w:hint="default"/>
      </w:rPr>
    </w:lvl>
  </w:abstractNum>
  <w:abstractNum w:abstractNumId="10">
    <w:nsid w:val="78651A84"/>
    <w:multiLevelType w:val="hybridMultilevel"/>
    <w:tmpl w:val="01AC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51072"/>
    <w:multiLevelType w:val="hybridMultilevel"/>
    <w:tmpl w:val="3EE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11"/>
  </w:num>
  <w:num w:numId="6">
    <w:abstractNumId w:val="7"/>
  </w:num>
  <w:num w:numId="7">
    <w:abstractNumId w:val="3"/>
  </w:num>
  <w:num w:numId="8">
    <w:abstractNumId w:val="9"/>
  </w:num>
  <w:num w:numId="9">
    <w:abstractNumId w:val="6"/>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rawingGridVerticalSpacing w:val="187"/>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898"/>
    <w:rsid w:val="00023354"/>
    <w:rsid w:val="00075160"/>
    <w:rsid w:val="000834C9"/>
    <w:rsid w:val="001C0F11"/>
    <w:rsid w:val="001D71D4"/>
    <w:rsid w:val="00316C9A"/>
    <w:rsid w:val="00357B75"/>
    <w:rsid w:val="003C7469"/>
    <w:rsid w:val="004D1FB1"/>
    <w:rsid w:val="005C42E6"/>
    <w:rsid w:val="00600AB9"/>
    <w:rsid w:val="0061437F"/>
    <w:rsid w:val="00696DAB"/>
    <w:rsid w:val="00907874"/>
    <w:rsid w:val="00921064"/>
    <w:rsid w:val="00A1676A"/>
    <w:rsid w:val="00A60217"/>
    <w:rsid w:val="00A857FC"/>
    <w:rsid w:val="00AC4234"/>
    <w:rsid w:val="00AD2A88"/>
    <w:rsid w:val="00B1455D"/>
    <w:rsid w:val="00B2111B"/>
    <w:rsid w:val="00CD730D"/>
    <w:rsid w:val="00DD5201"/>
    <w:rsid w:val="00E12898"/>
    <w:rsid w:val="00E806F3"/>
    <w:rsid w:val="00F1624C"/>
    <w:rsid w:val="00FA452B"/>
    <w:rsid w:val="00FF6F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link w:val="Heading2Char"/>
    <w:qFormat/>
    <w:rsid w:val="004D1FB1"/>
    <w:pPr>
      <w:spacing w:before="100" w:beforeAutospacing="1" w:after="100" w:afterAutospacing="1" w:line="288" w:lineRule="atLeast"/>
      <w:outlineLvl w:val="1"/>
    </w:pPr>
    <w:rPr>
      <w:rFonts w:ascii="Arial" w:hAnsi="Arial" w:cs="Arial"/>
      <w:b/>
      <w:bCs/>
      <w:color w:val="650000"/>
      <w:sz w:val="34"/>
      <w:szCs w:val="34"/>
    </w:rPr>
  </w:style>
  <w:style w:type="paragraph" w:styleId="Heading3">
    <w:name w:val="heading 3"/>
    <w:basedOn w:val="Normal"/>
    <w:link w:val="Heading3Char"/>
    <w:qFormat/>
    <w:rsid w:val="004D1FB1"/>
    <w:pPr>
      <w:outlineLvl w:val="2"/>
    </w:pPr>
    <w:rPr>
      <w:rFonts w:ascii="Arial" w:hAnsi="Arial" w:cs="Arial"/>
      <w:b/>
      <w:bCs/>
      <w:color w:val="65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676"/>
    <w:pPr>
      <w:tabs>
        <w:tab w:val="center" w:pos="4320"/>
        <w:tab w:val="right" w:pos="8640"/>
      </w:tabs>
    </w:pPr>
  </w:style>
  <w:style w:type="paragraph" w:styleId="Footer">
    <w:name w:val="footer"/>
    <w:basedOn w:val="Normal"/>
    <w:link w:val="FooterChar"/>
    <w:rsid w:val="00E86676"/>
    <w:pPr>
      <w:tabs>
        <w:tab w:val="center" w:pos="4320"/>
        <w:tab w:val="right" w:pos="8640"/>
      </w:tabs>
    </w:pPr>
  </w:style>
  <w:style w:type="character" w:styleId="Hyperlink">
    <w:name w:val="Hyperlink"/>
    <w:uiPriority w:val="99"/>
    <w:rsid w:val="00F63DE0"/>
    <w:rPr>
      <w:color w:val="0000FF"/>
      <w:u w:val="single"/>
    </w:rPr>
  </w:style>
  <w:style w:type="character" w:customStyle="1" w:styleId="FooterChar">
    <w:name w:val="Footer Char"/>
    <w:link w:val="Footer"/>
    <w:rsid w:val="00533D8D"/>
    <w:rPr>
      <w:sz w:val="24"/>
      <w:szCs w:val="24"/>
    </w:rPr>
  </w:style>
  <w:style w:type="character" w:customStyle="1" w:styleId="Heading2Char">
    <w:name w:val="Heading 2 Char"/>
    <w:link w:val="Heading2"/>
    <w:rsid w:val="004D1FB1"/>
    <w:rPr>
      <w:rFonts w:ascii="Arial" w:hAnsi="Arial" w:cs="Arial"/>
      <w:b/>
      <w:bCs/>
      <w:color w:val="650000"/>
      <w:sz w:val="34"/>
      <w:szCs w:val="34"/>
    </w:rPr>
  </w:style>
  <w:style w:type="character" w:customStyle="1" w:styleId="Heading3Char">
    <w:name w:val="Heading 3 Char"/>
    <w:link w:val="Heading3"/>
    <w:rsid w:val="004D1FB1"/>
    <w:rPr>
      <w:rFonts w:ascii="Arial" w:hAnsi="Arial" w:cs="Arial"/>
      <w:b/>
      <w:bCs/>
      <w:color w:val="650000"/>
      <w:sz w:val="29"/>
      <w:szCs w:val="29"/>
    </w:rPr>
  </w:style>
  <w:style w:type="character" w:styleId="Strong">
    <w:name w:val="Strong"/>
    <w:qFormat/>
    <w:rsid w:val="004D1FB1"/>
    <w:rPr>
      <w:b/>
      <w:bCs/>
    </w:rPr>
  </w:style>
  <w:style w:type="character" w:customStyle="1" w:styleId="apple-converted-space">
    <w:name w:val="apple-converted-space"/>
    <w:rsid w:val="00E12898"/>
  </w:style>
  <w:style w:type="character" w:styleId="Emphasis">
    <w:name w:val="Emphasis"/>
    <w:uiPriority w:val="20"/>
    <w:qFormat/>
    <w:rsid w:val="00A857FC"/>
    <w:rPr>
      <w:i/>
      <w:iCs/>
    </w:rPr>
  </w:style>
  <w:style w:type="paragraph" w:styleId="NormalWeb">
    <w:name w:val="Normal (Web)"/>
    <w:basedOn w:val="Normal"/>
    <w:uiPriority w:val="99"/>
    <w:unhideWhenUsed/>
    <w:rsid w:val="00A857FC"/>
    <w:pPr>
      <w:spacing w:before="100" w:beforeAutospacing="1" w:after="100" w:afterAutospacing="1"/>
    </w:pPr>
  </w:style>
  <w:style w:type="paragraph" w:styleId="BodyText">
    <w:name w:val="Body Text"/>
    <w:basedOn w:val="Normal"/>
    <w:link w:val="BodyTextChar"/>
    <w:rsid w:val="00CD730D"/>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CD73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forestresearchcente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sskeysto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xtension\PLANNING%20&amp;%20REPORTING\PRiSM\FY%2012%20Reports\Draft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Template>
  <TotalTime>0</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Amherst, MA 01003</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Miller</dc:creator>
  <cp:lastModifiedBy>William Miller</cp:lastModifiedBy>
  <cp:revision>2</cp:revision>
  <cp:lastPrinted>2010-05-26T22:29:00Z</cp:lastPrinted>
  <dcterms:created xsi:type="dcterms:W3CDTF">2013-03-06T19:12:00Z</dcterms:created>
  <dcterms:modified xsi:type="dcterms:W3CDTF">2013-03-06T19:12:00Z</dcterms:modified>
</cp:coreProperties>
</file>