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3A1B" w14:textId="2B3BD746" w:rsidR="00CC4F16" w:rsidRDefault="00B91FF6" w:rsidP="00CC4F16">
      <w:pPr>
        <w:autoSpaceDE w:val="0"/>
        <w:autoSpaceDN w:val="0"/>
        <w:adjustRightInd w:val="0"/>
        <w:spacing w:after="0"/>
        <w:rPr>
          <w:rFonts w:ascii="Calibri" w:hAnsi="Calibri" w:cs="Calibri"/>
          <w:b/>
          <w:sz w:val="27"/>
          <w:szCs w:val="27"/>
        </w:rPr>
      </w:pPr>
      <w:r w:rsidRPr="00CC4F16">
        <w:rPr>
          <w:rFonts w:ascii="Calibri" w:hAnsi="Calibri" w:cs="Calibri"/>
          <w:noProof/>
        </w:rPr>
        <mc:AlternateContent>
          <mc:Choice Requires="wps">
            <w:drawing>
              <wp:anchor distT="45720" distB="45720" distL="114300" distR="114300" simplePos="0" relativeHeight="251692032" behindDoc="0" locked="0" layoutInCell="1" allowOverlap="1" wp14:anchorId="2E37D03B" wp14:editId="65A09E08">
                <wp:simplePos x="0" y="0"/>
                <wp:positionH relativeFrom="column">
                  <wp:posOffset>0</wp:posOffset>
                </wp:positionH>
                <wp:positionV relativeFrom="page">
                  <wp:posOffset>1173480</wp:posOffset>
                </wp:positionV>
                <wp:extent cx="9144000" cy="4495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49580"/>
                        </a:xfrm>
                        <a:prstGeom prst="rect">
                          <a:avLst/>
                        </a:prstGeom>
                        <a:solidFill>
                          <a:schemeClr val="accent4">
                            <a:lumMod val="20000"/>
                            <a:lumOff val="80000"/>
                          </a:schemeClr>
                        </a:solidFill>
                        <a:ln w="12700">
                          <a:solidFill>
                            <a:srgbClr val="000000"/>
                          </a:solidFill>
                          <a:miter lim="800000"/>
                          <a:headEnd/>
                          <a:tailEnd/>
                        </a:ln>
                      </wps:spPr>
                      <wps:txbx>
                        <w:txbxContent>
                          <w:p w14:paraId="6FD981A5" w14:textId="1C6E6EE0" w:rsidR="00CC4F16" w:rsidRDefault="00CC4F16" w:rsidP="00CC4F16">
                            <w:pPr>
                              <w:spacing w:after="0"/>
                            </w:pPr>
                            <w:r>
                              <w:rPr>
                                <w:rFonts w:ascii="Calibri" w:hAnsi="Calibri" w:cs="Calibri"/>
                              </w:rPr>
                              <w:t>T</w:t>
                            </w:r>
                            <w:r w:rsidRPr="001465B9">
                              <w:rPr>
                                <w:rFonts w:ascii="Calibri" w:hAnsi="Calibri" w:cs="Calibri"/>
                              </w:rPr>
                              <w:t xml:space="preserve">his </w:t>
                            </w:r>
                            <w:r>
                              <w:rPr>
                                <w:rFonts w:ascii="Calibri" w:hAnsi="Calibri" w:cs="Calibri"/>
                              </w:rPr>
                              <w:t>summary</w:t>
                            </w:r>
                            <w:r w:rsidRPr="001465B9">
                              <w:rPr>
                                <w:rFonts w:ascii="Calibri" w:hAnsi="Calibri" w:cs="Calibri"/>
                              </w:rPr>
                              <w:t xml:space="preserve"> provides</w:t>
                            </w:r>
                            <w:r>
                              <w:rPr>
                                <w:rFonts w:ascii="Calibri" w:hAnsi="Calibri" w:cs="Calibri"/>
                              </w:rPr>
                              <w:t xml:space="preserve"> an overview</w:t>
                            </w:r>
                            <w:r w:rsidRPr="001465B9">
                              <w:rPr>
                                <w:rFonts w:ascii="Calibri" w:hAnsi="Calibri" w:cs="Calibri"/>
                              </w:rPr>
                              <w:t xml:space="preserve"> of </w:t>
                            </w:r>
                            <w:r w:rsidR="004C06BF">
                              <w:rPr>
                                <w:rFonts w:ascii="Calibri" w:hAnsi="Calibri" w:cs="Calibri"/>
                              </w:rPr>
                              <w:t xml:space="preserve">the </w:t>
                            </w:r>
                            <w:r>
                              <w:rPr>
                                <w:rFonts w:ascii="Calibri" w:hAnsi="Calibri" w:cs="Calibri"/>
                              </w:rPr>
                              <w:t>solar resource and infrastructu</w:t>
                            </w:r>
                            <w:r w:rsidR="00567E4C">
                              <w:rPr>
                                <w:rFonts w:ascii="Calibri" w:hAnsi="Calibri" w:cs="Calibri"/>
                              </w:rPr>
                              <w:t xml:space="preserve">re assessment conducted for </w:t>
                            </w:r>
                            <w:r w:rsidR="00567E4C" w:rsidRPr="00567E4C">
                              <w:rPr>
                                <w:rFonts w:ascii="Calibri" w:hAnsi="Calibri" w:cs="Calibri"/>
                                <w:highlight w:val="yellow"/>
                              </w:rPr>
                              <w:t>NAME OF MUNICPALITY</w:t>
                            </w:r>
                            <w:r w:rsidR="00567E4C">
                              <w:rPr>
                                <w:rFonts w:ascii="Calibri" w:hAnsi="Calibri" w:cs="Calibri"/>
                              </w:rPr>
                              <w:t xml:space="preserve"> </w:t>
                            </w:r>
                            <w:r>
                              <w:rPr>
                                <w:rFonts w:ascii="Calibri" w:hAnsi="Calibri" w:cs="Calibri"/>
                              </w:rPr>
                              <w:t xml:space="preserve">to aid in community planning for solar PV development.  </w:t>
                            </w:r>
                            <w:r w:rsidRPr="00F56E49">
                              <w:rPr>
                                <w:rFonts w:ascii="Calibri" w:hAnsi="Calibri" w:cs="Calibri"/>
                                <w:b/>
                                <w:i/>
                              </w:rPr>
                              <w:t xml:space="preserve">For more detailed information, see the full report, available </w:t>
                            </w:r>
                            <w:r w:rsidRPr="00F56E49">
                              <w:rPr>
                                <w:rFonts w:ascii="Calibri" w:hAnsi="Calibri" w:cs="Calibri"/>
                                <w:b/>
                                <w:i/>
                                <w:highlight w:val="yellow"/>
                              </w:rPr>
                              <w:t>AT URL</w:t>
                            </w:r>
                            <w:r w:rsidRPr="00F56E49">
                              <w:rPr>
                                <w:rFonts w:ascii="Calibri" w:hAnsi="Calibri" w:cs="Calibri"/>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D03B" id="_x0000_t202" coordsize="21600,21600" o:spt="202" path="m,l,21600r21600,l21600,xe">
                <v:stroke joinstyle="miter"/>
                <v:path gradientshapeok="t" o:connecttype="rect"/>
              </v:shapetype>
              <v:shape id="Text Box 2" o:spid="_x0000_s1026" type="#_x0000_t202" style="position:absolute;margin-left:0;margin-top:92.4pt;width:10in;height:35.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" fillcolor="#fff2cc [663]" strokeweight="1pt">
                <v:textbox>
                  <w:txbxContent>
                    <w:p w14:paraId="6FD981A5" w14:textId="1C6E6EE0" w:rsidR="00CC4F16" w:rsidRDefault="00CC4F16" w:rsidP="00CC4F16">
                      <w:pPr>
                        <w:spacing w:after="0"/>
                      </w:pPr>
                      <w:r>
                        <w:rPr>
                          <w:rFonts w:ascii="Calibri" w:hAnsi="Calibri" w:cs="Calibri"/>
                        </w:rPr>
                        <w:t>T</w:t>
                      </w:r>
                      <w:r w:rsidRPr="001465B9">
                        <w:rPr>
                          <w:rFonts w:ascii="Calibri" w:hAnsi="Calibri" w:cs="Calibri"/>
                        </w:rPr>
                        <w:t xml:space="preserve">his </w:t>
                      </w:r>
                      <w:r>
                        <w:rPr>
                          <w:rFonts w:ascii="Calibri" w:hAnsi="Calibri" w:cs="Calibri"/>
                        </w:rPr>
                        <w:t>summary</w:t>
                      </w:r>
                      <w:r w:rsidRPr="001465B9">
                        <w:rPr>
                          <w:rFonts w:ascii="Calibri" w:hAnsi="Calibri" w:cs="Calibri"/>
                        </w:rPr>
                        <w:t xml:space="preserve"> provides</w:t>
                      </w:r>
                      <w:r>
                        <w:rPr>
                          <w:rFonts w:ascii="Calibri" w:hAnsi="Calibri" w:cs="Calibri"/>
                        </w:rPr>
                        <w:t xml:space="preserve"> an overview</w:t>
                      </w:r>
                      <w:r w:rsidRPr="001465B9">
                        <w:rPr>
                          <w:rFonts w:ascii="Calibri" w:hAnsi="Calibri" w:cs="Calibri"/>
                        </w:rPr>
                        <w:t xml:space="preserve"> of </w:t>
                      </w:r>
                      <w:r w:rsidR="004C06BF">
                        <w:rPr>
                          <w:rFonts w:ascii="Calibri" w:hAnsi="Calibri" w:cs="Calibri"/>
                        </w:rPr>
                        <w:t xml:space="preserve">the </w:t>
                      </w:r>
                      <w:r>
                        <w:rPr>
                          <w:rFonts w:ascii="Calibri" w:hAnsi="Calibri" w:cs="Calibri"/>
                        </w:rPr>
                        <w:t>solar resource and infrastructu</w:t>
                      </w:r>
                      <w:r w:rsidR="00567E4C">
                        <w:rPr>
                          <w:rFonts w:ascii="Calibri" w:hAnsi="Calibri" w:cs="Calibri"/>
                        </w:rPr>
                        <w:t xml:space="preserve">re assessment conducted for </w:t>
                      </w:r>
                      <w:r w:rsidR="00567E4C" w:rsidRPr="00567E4C">
                        <w:rPr>
                          <w:rFonts w:ascii="Calibri" w:hAnsi="Calibri" w:cs="Calibri"/>
                          <w:highlight w:val="yellow"/>
                        </w:rPr>
                        <w:t>NAME OF MUNICPALITY</w:t>
                      </w:r>
                      <w:r w:rsidR="00567E4C">
                        <w:rPr>
                          <w:rFonts w:ascii="Calibri" w:hAnsi="Calibri" w:cs="Calibri"/>
                        </w:rPr>
                        <w:t xml:space="preserve"> </w:t>
                      </w:r>
                      <w:r>
                        <w:rPr>
                          <w:rFonts w:ascii="Calibri" w:hAnsi="Calibri" w:cs="Calibri"/>
                        </w:rPr>
                        <w:t xml:space="preserve">to aid in community planning for solar PV development.  </w:t>
                      </w:r>
                      <w:r w:rsidRPr="00F56E49">
                        <w:rPr>
                          <w:rFonts w:ascii="Calibri" w:hAnsi="Calibri" w:cs="Calibri"/>
                          <w:b/>
                          <w:i/>
                        </w:rPr>
                        <w:t xml:space="preserve">For more detailed information, see the full report, available </w:t>
                      </w:r>
                      <w:r w:rsidRPr="00F56E49">
                        <w:rPr>
                          <w:rFonts w:ascii="Calibri" w:hAnsi="Calibri" w:cs="Calibri"/>
                          <w:b/>
                          <w:i/>
                          <w:highlight w:val="yellow"/>
                        </w:rPr>
                        <w:t>AT URL</w:t>
                      </w:r>
                      <w:r w:rsidRPr="00F56E49">
                        <w:rPr>
                          <w:rFonts w:ascii="Calibri" w:hAnsi="Calibri" w:cs="Calibri"/>
                          <w:b/>
                          <w:i/>
                        </w:rPr>
                        <w:t>.</w:t>
                      </w:r>
                    </w:p>
                  </w:txbxContent>
                </v:textbox>
                <w10:wrap type="square" anchory="page"/>
              </v:shape>
            </w:pict>
          </mc:Fallback>
        </mc:AlternateContent>
      </w:r>
      <w:r>
        <w:rPr>
          <w:b/>
          <w:noProof/>
          <w:sz w:val="48"/>
          <w:szCs w:val="48"/>
        </w:rPr>
        <mc:AlternateContent>
          <mc:Choice Requires="wps">
            <w:drawing>
              <wp:anchor distT="0" distB="0" distL="0" distR="0" simplePos="0" relativeHeight="251684864" behindDoc="1" locked="0" layoutInCell="1" allowOverlap="1" wp14:anchorId="0689308D" wp14:editId="4A8244CC">
                <wp:simplePos x="0" y="0"/>
                <wp:positionH relativeFrom="page">
                  <wp:posOffset>457200</wp:posOffset>
                </wp:positionH>
                <wp:positionV relativeFrom="page">
                  <wp:posOffset>457200</wp:posOffset>
                </wp:positionV>
                <wp:extent cx="9144000" cy="701040"/>
                <wp:effectExtent l="0" t="0" r="19050" b="22860"/>
                <wp:wrapTight wrapText="bothSides">
                  <wp:wrapPolygon edited="0">
                    <wp:start x="0" y="0"/>
                    <wp:lineTo x="0" y="21717"/>
                    <wp:lineTo x="21600" y="21717"/>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9144000" cy="701040"/>
                        </a:xfrm>
                        <a:prstGeom prst="rect">
                          <a:avLst/>
                        </a:prstGeom>
                        <a:solidFill>
                          <a:schemeClr val="accent6">
                            <a:lumMod val="40000"/>
                            <a:lumOff val="6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C1EEA" w14:textId="385E4CE0" w:rsidR="00027BD5" w:rsidRPr="00567E4C" w:rsidRDefault="0022397E" w:rsidP="00B91FF6">
                            <w:pPr>
                              <w:tabs>
                                <w:tab w:val="left" w:pos="810"/>
                              </w:tabs>
                              <w:spacing w:after="0"/>
                              <w:jc w:val="center"/>
                              <w:rPr>
                                <w:b/>
                                <w:smallCaps/>
                                <w:color w:val="000000" w:themeColor="text1"/>
                                <w:sz w:val="40"/>
                                <w:szCs w:val="40"/>
                              </w:rPr>
                            </w:pPr>
                            <w:r w:rsidRPr="00567E4C">
                              <w:rPr>
                                <w:b/>
                                <w:smallCaps/>
                                <w:color w:val="000000" w:themeColor="text1"/>
                                <w:sz w:val="40"/>
                                <w:szCs w:val="40"/>
                              </w:rPr>
                              <w:t>SOLAR RESOURCE &amp; INFRASTRUCTURE ASSESSMENT</w:t>
                            </w:r>
                            <w:r w:rsidR="00567E4C" w:rsidRPr="00567E4C">
                              <w:rPr>
                                <w:b/>
                                <w:smallCaps/>
                                <w:color w:val="000000" w:themeColor="text1"/>
                                <w:sz w:val="40"/>
                                <w:szCs w:val="40"/>
                              </w:rPr>
                              <w:t xml:space="preserve">:  </w:t>
                            </w:r>
                            <w:r w:rsidR="00567E4C" w:rsidRPr="00567E4C">
                              <w:rPr>
                                <w:b/>
                                <w:smallCaps/>
                                <w:color w:val="000000" w:themeColor="text1"/>
                                <w:sz w:val="40"/>
                                <w:szCs w:val="40"/>
                                <w:highlight w:val="yellow"/>
                              </w:rPr>
                              <w:t>NAME OF MUNCIPALITY</w:t>
                            </w:r>
                          </w:p>
                          <w:p w14:paraId="5DBABBCA" w14:textId="03726CDA" w:rsidR="009E259C" w:rsidRPr="002D0E63" w:rsidRDefault="00B84264" w:rsidP="00CC4F16">
                            <w:pPr>
                              <w:tabs>
                                <w:tab w:val="left" w:pos="810"/>
                              </w:tabs>
                              <w:spacing w:after="0"/>
                              <w:jc w:val="center"/>
                              <w:rPr>
                                <w:color w:val="262626" w:themeColor="text1" w:themeTint="D9"/>
                              </w:rPr>
                            </w:pPr>
                            <w:r>
                              <w:rPr>
                                <w:color w:val="262626" w:themeColor="text1" w:themeTint="D9"/>
                              </w:rPr>
                              <w:t>P</w:t>
                            </w:r>
                            <w:r w:rsidR="009E259C" w:rsidRPr="002D0E63">
                              <w:rPr>
                                <w:color w:val="262626" w:themeColor="text1" w:themeTint="D9"/>
                              </w:rPr>
                              <w:t xml:space="preserve">repared by </w:t>
                            </w:r>
                            <w:r w:rsidR="00567E4C" w:rsidRPr="00567E4C">
                              <w:rPr>
                                <w:color w:val="262626" w:themeColor="text1" w:themeTint="D9"/>
                                <w:highlight w:val="yellow"/>
                              </w:rPr>
                              <w:t>ENTITY</w:t>
                            </w:r>
                            <w:r w:rsidR="00F50C2A">
                              <w:rPr>
                                <w:color w:val="262626" w:themeColor="text1" w:themeTint="D9"/>
                              </w:rPr>
                              <w:t xml:space="preserve">, </w:t>
                            </w:r>
                            <w:r w:rsidR="00567E4C" w:rsidRPr="00567E4C">
                              <w:rPr>
                                <w:color w:val="262626" w:themeColor="text1" w:themeTint="D9"/>
                                <w:highlight w:val="yellow"/>
                              </w:rPr>
                              <w:t>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308D" id="Rectangle 2" o:spid="_x0000_s1027" style="position:absolute;margin-left:36pt;margin-top:36pt;width:10in;height:55.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" fillcolor="#c5e0b3 [1305]" strokecolor="#0d0d0d [3069]" strokeweight="1pt">
                <v:textbox>
                  <w:txbxContent>
                    <w:p w14:paraId="3D7C1EEA" w14:textId="385E4CE0" w:rsidR="00027BD5" w:rsidRPr="00567E4C" w:rsidRDefault="0022397E" w:rsidP="00B91FF6">
                      <w:pPr>
                        <w:tabs>
                          <w:tab w:val="left" w:pos="810"/>
                        </w:tabs>
                        <w:spacing w:after="0"/>
                        <w:jc w:val="center"/>
                        <w:rPr>
                          <w:b/>
                          <w:smallCaps/>
                          <w:color w:val="000000" w:themeColor="text1"/>
                          <w:sz w:val="40"/>
                          <w:szCs w:val="40"/>
                        </w:rPr>
                      </w:pPr>
                      <w:r w:rsidRPr="00567E4C">
                        <w:rPr>
                          <w:b/>
                          <w:smallCaps/>
                          <w:color w:val="000000" w:themeColor="text1"/>
                          <w:sz w:val="40"/>
                          <w:szCs w:val="40"/>
                        </w:rPr>
                        <w:t>SOLAR RESOURCE &amp; INFRASTRUCTURE ASSESSMENT</w:t>
                      </w:r>
                      <w:r w:rsidR="00567E4C" w:rsidRPr="00567E4C">
                        <w:rPr>
                          <w:b/>
                          <w:smallCaps/>
                          <w:color w:val="000000" w:themeColor="text1"/>
                          <w:sz w:val="40"/>
                          <w:szCs w:val="40"/>
                        </w:rPr>
                        <w:t xml:space="preserve">:  </w:t>
                      </w:r>
                      <w:r w:rsidR="00567E4C" w:rsidRPr="00567E4C">
                        <w:rPr>
                          <w:b/>
                          <w:smallCaps/>
                          <w:color w:val="000000" w:themeColor="text1"/>
                          <w:sz w:val="40"/>
                          <w:szCs w:val="40"/>
                          <w:highlight w:val="yellow"/>
                        </w:rPr>
                        <w:t>NAME OF MUNCIPALITY</w:t>
                      </w:r>
                    </w:p>
                    <w:p w14:paraId="5DBABBCA" w14:textId="03726CDA" w:rsidR="009E259C" w:rsidRPr="002D0E63" w:rsidRDefault="00B84264" w:rsidP="00CC4F16">
                      <w:pPr>
                        <w:tabs>
                          <w:tab w:val="left" w:pos="810"/>
                        </w:tabs>
                        <w:spacing w:after="0"/>
                        <w:jc w:val="center"/>
                        <w:rPr>
                          <w:color w:val="262626" w:themeColor="text1" w:themeTint="D9"/>
                        </w:rPr>
                      </w:pPr>
                      <w:r>
                        <w:rPr>
                          <w:color w:val="262626" w:themeColor="text1" w:themeTint="D9"/>
                        </w:rPr>
                        <w:t>P</w:t>
                      </w:r>
                      <w:r w:rsidR="009E259C" w:rsidRPr="002D0E63">
                        <w:rPr>
                          <w:color w:val="262626" w:themeColor="text1" w:themeTint="D9"/>
                        </w:rPr>
                        <w:t xml:space="preserve">repared by </w:t>
                      </w:r>
                      <w:r w:rsidR="00567E4C" w:rsidRPr="00567E4C">
                        <w:rPr>
                          <w:color w:val="262626" w:themeColor="text1" w:themeTint="D9"/>
                          <w:highlight w:val="yellow"/>
                        </w:rPr>
                        <w:t>ENTITY</w:t>
                      </w:r>
                      <w:r w:rsidR="00F50C2A">
                        <w:rPr>
                          <w:color w:val="262626" w:themeColor="text1" w:themeTint="D9"/>
                        </w:rPr>
                        <w:t xml:space="preserve">, </w:t>
                      </w:r>
                      <w:r w:rsidR="00567E4C" w:rsidRPr="00567E4C">
                        <w:rPr>
                          <w:color w:val="262626" w:themeColor="text1" w:themeTint="D9"/>
                          <w:highlight w:val="yellow"/>
                        </w:rPr>
                        <w:t>YEAR</w:t>
                      </w:r>
                    </w:p>
                  </w:txbxContent>
                </v:textbox>
                <w10:wrap type="tight" anchorx="page" anchory="page"/>
              </v:rect>
            </w:pict>
          </mc:Fallback>
        </mc:AlternateContent>
      </w:r>
      <w:r w:rsidR="00CC4F16">
        <w:rPr>
          <w:rFonts w:ascii="Calibri" w:hAnsi="Calibri" w:cs="Calibri"/>
          <w:b/>
          <w:sz w:val="27"/>
          <w:szCs w:val="27"/>
        </w:rPr>
        <w:t>Community Overview</w:t>
      </w:r>
    </w:p>
    <w:p w14:paraId="157154E3" w14:textId="337C6B27" w:rsidR="00CC4F16" w:rsidRPr="002A1F48" w:rsidRDefault="007E27F8" w:rsidP="00567E4C">
      <w:pPr>
        <w:pStyle w:val="ListParagraph"/>
        <w:numPr>
          <w:ilvl w:val="0"/>
          <w:numId w:val="6"/>
        </w:numPr>
        <w:tabs>
          <w:tab w:val="left" w:pos="1530"/>
        </w:tabs>
        <w:autoSpaceDE w:val="0"/>
        <w:autoSpaceDN w:val="0"/>
        <w:adjustRightInd w:val="0"/>
        <w:spacing w:after="80"/>
        <w:ind w:left="360"/>
        <w:rPr>
          <w:rFonts w:ascii="Calibri" w:hAnsi="Calibri" w:cs="Calibri"/>
          <w:i/>
        </w:rPr>
      </w:pPr>
      <w:r w:rsidRPr="002A1F48">
        <w:rPr>
          <w:rFonts w:ascii="Calibri" w:hAnsi="Calibri" w:cs="Calibri"/>
          <w:i/>
        </w:rPr>
        <w:t>Community l</w:t>
      </w:r>
      <w:r w:rsidR="00567E4C" w:rsidRPr="002A1F48">
        <w:rPr>
          <w:rFonts w:ascii="Calibri" w:hAnsi="Calibri" w:cs="Calibri"/>
          <w:i/>
        </w:rPr>
        <w:t>ocation</w:t>
      </w:r>
    </w:p>
    <w:p w14:paraId="3D073ACF" w14:textId="122CCB3A" w:rsidR="00567E4C" w:rsidRPr="002A1F48" w:rsidRDefault="007E27F8" w:rsidP="00567E4C">
      <w:pPr>
        <w:pStyle w:val="ListParagraph"/>
        <w:numPr>
          <w:ilvl w:val="0"/>
          <w:numId w:val="6"/>
        </w:numPr>
        <w:tabs>
          <w:tab w:val="left" w:pos="1530"/>
        </w:tabs>
        <w:autoSpaceDE w:val="0"/>
        <w:autoSpaceDN w:val="0"/>
        <w:adjustRightInd w:val="0"/>
        <w:spacing w:after="80"/>
        <w:ind w:left="360"/>
        <w:rPr>
          <w:rFonts w:ascii="Calibri" w:hAnsi="Calibri" w:cs="Calibri"/>
          <w:i/>
        </w:rPr>
      </w:pPr>
      <w:r w:rsidRPr="002A1F48">
        <w:rPr>
          <w:rFonts w:ascii="Calibri" w:hAnsi="Calibri" w:cs="Calibri"/>
          <w:i/>
        </w:rPr>
        <w:t>Basic i</w:t>
      </w:r>
      <w:r w:rsidR="00567E4C" w:rsidRPr="002A1F48">
        <w:rPr>
          <w:rFonts w:ascii="Calibri" w:hAnsi="Calibri" w:cs="Calibri"/>
          <w:i/>
        </w:rPr>
        <w:t>nformation – Number of households, businesses, etc.</w:t>
      </w:r>
    </w:p>
    <w:p w14:paraId="5B7D2904" w14:textId="77777777" w:rsidR="007E27F8" w:rsidRPr="00567E4C" w:rsidRDefault="007E27F8" w:rsidP="007E27F8">
      <w:pPr>
        <w:pStyle w:val="ListParagraph"/>
        <w:tabs>
          <w:tab w:val="left" w:pos="1530"/>
        </w:tabs>
        <w:autoSpaceDE w:val="0"/>
        <w:autoSpaceDN w:val="0"/>
        <w:adjustRightInd w:val="0"/>
        <w:spacing w:after="80"/>
        <w:ind w:left="360"/>
        <w:rPr>
          <w:rFonts w:ascii="Calibri" w:hAnsi="Calibri" w:cs="Calibri"/>
        </w:rPr>
      </w:pPr>
    </w:p>
    <w:p w14:paraId="528C9C14" w14:textId="58D3E664" w:rsidR="00AA705C" w:rsidRPr="00BB6226" w:rsidRDefault="00DF420A" w:rsidP="00CC4F16">
      <w:pPr>
        <w:autoSpaceDE w:val="0"/>
        <w:autoSpaceDN w:val="0"/>
        <w:adjustRightInd w:val="0"/>
        <w:spacing w:after="0"/>
        <w:rPr>
          <w:rFonts w:ascii="Calibri" w:hAnsi="Calibri" w:cs="Calibri"/>
          <w:b/>
          <w:sz w:val="27"/>
          <w:szCs w:val="27"/>
        </w:rPr>
      </w:pPr>
      <w:r>
        <w:rPr>
          <w:rFonts w:ascii="Calibri" w:hAnsi="Calibri" w:cs="Calibri"/>
          <w:b/>
          <w:sz w:val="27"/>
          <w:szCs w:val="27"/>
        </w:rPr>
        <w:t xml:space="preserve">Community </w:t>
      </w:r>
      <w:r w:rsidR="00CC4F16">
        <w:rPr>
          <w:rFonts w:ascii="Calibri" w:hAnsi="Calibri" w:cs="Calibri"/>
          <w:b/>
          <w:sz w:val="27"/>
          <w:szCs w:val="27"/>
        </w:rPr>
        <w:t>Energy Use &amp; Needs</w:t>
      </w:r>
    </w:p>
    <w:p w14:paraId="077547A8" w14:textId="542EA2AD" w:rsidR="00DF420A" w:rsidRPr="002A1F48" w:rsidRDefault="00567E4C" w:rsidP="00567E4C">
      <w:pPr>
        <w:pStyle w:val="ListParagraph"/>
        <w:numPr>
          <w:ilvl w:val="0"/>
          <w:numId w:val="7"/>
        </w:numPr>
        <w:autoSpaceDE w:val="0"/>
        <w:autoSpaceDN w:val="0"/>
        <w:adjustRightInd w:val="0"/>
        <w:spacing w:after="40"/>
        <w:ind w:left="360"/>
        <w:rPr>
          <w:rFonts w:ascii="Calibri" w:hAnsi="Calibri" w:cs="Calibri"/>
          <w:i/>
        </w:rPr>
      </w:pPr>
      <w:r w:rsidRPr="002A1F48">
        <w:rPr>
          <w:rFonts w:ascii="Calibri" w:hAnsi="Calibri" w:cs="Calibri"/>
          <w:i/>
        </w:rPr>
        <w:t>What are the current energy needs of the community?</w:t>
      </w:r>
    </w:p>
    <w:p w14:paraId="0A2C52AB" w14:textId="7F1D2CE6" w:rsidR="00567E4C" w:rsidRPr="002A1F48" w:rsidRDefault="00567E4C" w:rsidP="00567E4C">
      <w:pPr>
        <w:pStyle w:val="ListParagraph"/>
        <w:numPr>
          <w:ilvl w:val="0"/>
          <w:numId w:val="7"/>
        </w:numPr>
        <w:autoSpaceDE w:val="0"/>
        <w:autoSpaceDN w:val="0"/>
        <w:adjustRightInd w:val="0"/>
        <w:spacing w:after="40"/>
        <w:ind w:left="360"/>
        <w:rPr>
          <w:rFonts w:ascii="Calibri" w:hAnsi="Calibri" w:cs="Calibri"/>
          <w:i/>
        </w:rPr>
      </w:pPr>
      <w:r w:rsidRPr="002A1F48">
        <w:rPr>
          <w:rFonts w:ascii="Calibri" w:hAnsi="Calibri" w:cs="Calibri"/>
          <w:i/>
        </w:rPr>
        <w:t>What are the expected energy needs in the future?</w:t>
      </w:r>
    </w:p>
    <w:p w14:paraId="1D507662" w14:textId="16D43135" w:rsidR="00567E4C" w:rsidRPr="002A1F48" w:rsidRDefault="00567E4C" w:rsidP="00567E4C">
      <w:pPr>
        <w:pStyle w:val="ListParagraph"/>
        <w:numPr>
          <w:ilvl w:val="0"/>
          <w:numId w:val="7"/>
        </w:numPr>
        <w:autoSpaceDE w:val="0"/>
        <w:autoSpaceDN w:val="0"/>
        <w:adjustRightInd w:val="0"/>
        <w:spacing w:after="40"/>
        <w:ind w:left="360"/>
        <w:rPr>
          <w:rFonts w:ascii="Calibri" w:hAnsi="Calibri" w:cs="Calibri"/>
          <w:i/>
        </w:rPr>
      </w:pPr>
      <w:r w:rsidRPr="002A1F48">
        <w:rPr>
          <w:rFonts w:ascii="Calibri" w:hAnsi="Calibri" w:cs="Calibri"/>
          <w:i/>
        </w:rPr>
        <w:t>How much solar (or other renewables) might be required to meet these needs?</w:t>
      </w:r>
    </w:p>
    <w:p w14:paraId="69CD9548" w14:textId="327558BA" w:rsidR="00567E4C" w:rsidRPr="002A1F48" w:rsidRDefault="00567E4C" w:rsidP="00567E4C">
      <w:pPr>
        <w:pStyle w:val="ListParagraph"/>
        <w:numPr>
          <w:ilvl w:val="0"/>
          <w:numId w:val="7"/>
        </w:numPr>
        <w:autoSpaceDE w:val="0"/>
        <w:autoSpaceDN w:val="0"/>
        <w:adjustRightInd w:val="0"/>
        <w:spacing w:after="40"/>
        <w:ind w:left="360"/>
        <w:rPr>
          <w:rFonts w:ascii="Calibri" w:hAnsi="Calibri" w:cs="Calibri"/>
          <w:i/>
        </w:rPr>
      </w:pPr>
      <w:r w:rsidRPr="002A1F48">
        <w:rPr>
          <w:rFonts w:ascii="Calibri" w:hAnsi="Calibri" w:cs="Calibri"/>
          <w:i/>
        </w:rPr>
        <w:t>What current renewable energy infrastructure exists within the community?</w:t>
      </w:r>
    </w:p>
    <w:p w14:paraId="454E7C1C" w14:textId="5252AEE1" w:rsidR="007E27F8" w:rsidRPr="00567E4C" w:rsidRDefault="007E27F8" w:rsidP="007E27F8">
      <w:pPr>
        <w:pStyle w:val="ListParagraph"/>
        <w:autoSpaceDE w:val="0"/>
        <w:autoSpaceDN w:val="0"/>
        <w:adjustRightInd w:val="0"/>
        <w:spacing w:after="40"/>
        <w:ind w:left="360"/>
        <w:rPr>
          <w:rFonts w:ascii="Calibri" w:hAnsi="Calibri" w:cs="Calibri"/>
        </w:rPr>
      </w:pPr>
    </w:p>
    <w:p w14:paraId="5615052D" w14:textId="5AD9AA24" w:rsidR="00F50C2A" w:rsidRDefault="007E27F8" w:rsidP="00F50C2A">
      <w:pPr>
        <w:autoSpaceDE w:val="0"/>
        <w:autoSpaceDN w:val="0"/>
        <w:adjustRightInd w:val="0"/>
        <w:spacing w:after="40"/>
        <w:rPr>
          <w:rFonts w:ascii="Calibri" w:hAnsi="Calibri" w:cs="Calibri"/>
          <w:b/>
          <w:sz w:val="27"/>
          <w:szCs w:val="27"/>
        </w:rPr>
      </w:pPr>
      <w:r w:rsidRPr="007E27F8">
        <w:rPr>
          <w:rFonts w:ascii="Calibri" w:hAnsi="Calibri" w:cs="Calibri"/>
          <w:noProof/>
        </w:rPr>
        <mc:AlternateContent>
          <mc:Choice Requires="wps">
            <w:drawing>
              <wp:anchor distT="45720" distB="45720" distL="114300" distR="114300" simplePos="0" relativeHeight="251711488" behindDoc="0" locked="0" layoutInCell="1" allowOverlap="1" wp14:anchorId="34EE9514" wp14:editId="7FD8757E">
                <wp:simplePos x="0" y="0"/>
                <wp:positionH relativeFrom="column">
                  <wp:posOffset>5097780</wp:posOffset>
                </wp:positionH>
                <wp:positionV relativeFrom="paragraph">
                  <wp:posOffset>264795</wp:posOffset>
                </wp:positionV>
                <wp:extent cx="3931920" cy="1539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539240"/>
                        </a:xfrm>
                        <a:prstGeom prst="rect">
                          <a:avLst/>
                        </a:prstGeom>
                        <a:noFill/>
                        <a:ln w="9525">
                          <a:noFill/>
                          <a:miter lim="800000"/>
                          <a:headEnd/>
                          <a:tailEnd/>
                        </a:ln>
                      </wps:spPr>
                      <wps:txbx>
                        <w:txbxContent>
                          <w:p w14:paraId="5E8698F2" w14:textId="65FE71E4" w:rsidR="007E27F8" w:rsidRPr="007E27F8" w:rsidRDefault="007E27F8">
                            <w:pPr>
                              <w:rPr>
                                <w:i/>
                                <w:sz w:val="44"/>
                                <w:szCs w:val="44"/>
                              </w:rPr>
                            </w:pPr>
                            <w:r w:rsidRPr="007E27F8">
                              <w:rPr>
                                <w:i/>
                                <w:sz w:val="44"/>
                                <w:szCs w:val="44"/>
                              </w:rPr>
                              <w:t>Replace this box with a map of existing grid infrastructure within the community, or another informative graphic.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E9514" id="_x0000_s1028" type="#_x0000_t202" style="position:absolute;margin-left:401.4pt;margin-top:20.85pt;width:309.6pt;height:121.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" filled="f" stroked="f">
                <v:textbox>
                  <w:txbxContent>
                    <w:p w14:paraId="5E8698F2" w14:textId="65FE71E4" w:rsidR="007E27F8" w:rsidRPr="007E27F8" w:rsidRDefault="007E27F8">
                      <w:pPr>
                        <w:rPr>
                          <w:i/>
                          <w:sz w:val="44"/>
                          <w:szCs w:val="44"/>
                        </w:rPr>
                      </w:pPr>
                      <w:r w:rsidRPr="007E27F8">
                        <w:rPr>
                          <w:i/>
                          <w:sz w:val="44"/>
                          <w:szCs w:val="44"/>
                        </w:rPr>
                        <w:t>Replace this box with a map of existing grid infrastructure within the community, or another informative graphic.</w:t>
                      </w:r>
                    </w:p>
                  </w:txbxContent>
                </v:textbox>
                <w10:wrap type="square"/>
              </v:shape>
            </w:pict>
          </mc:Fallback>
        </mc:AlternateContent>
      </w:r>
      <w:r w:rsidR="00F50C2A">
        <w:rPr>
          <w:rFonts w:ascii="Calibri" w:hAnsi="Calibri" w:cs="Calibri"/>
          <w:b/>
          <w:sz w:val="27"/>
          <w:szCs w:val="27"/>
        </w:rPr>
        <w:t>Potential Energy Storage Sites</w:t>
      </w:r>
    </w:p>
    <w:p w14:paraId="7F747339" w14:textId="5521ECE6" w:rsidR="00F50C2A" w:rsidRPr="002A1F48" w:rsidRDefault="00F50C2A" w:rsidP="002A1F48">
      <w:pPr>
        <w:spacing w:after="0"/>
      </w:pPr>
      <w:r w:rsidRPr="002A1F48">
        <w:t xml:space="preserve">Solar PV systems paired with battery storage can serve as reliable sources of electricity during a weather emergency or power outage.  Energy storage systems are most appropriate where reliable power is needed, and currently most economical for facilities with high electricity use.  Potential energy storage sites identified in </w:t>
      </w:r>
      <w:r w:rsidR="00567E4C" w:rsidRPr="002A1F48">
        <w:rPr>
          <w:highlight w:val="yellow"/>
        </w:rPr>
        <w:t>NAME OF MUNICIPALITY</w:t>
      </w:r>
      <w:r w:rsidRPr="002A1F48">
        <w:t xml:space="preserve"> include:</w:t>
      </w:r>
    </w:p>
    <w:p w14:paraId="325C7D69" w14:textId="37EC7899" w:rsidR="00567E4C" w:rsidRPr="002A1F48" w:rsidRDefault="00567E4C" w:rsidP="00567E4C">
      <w:pPr>
        <w:pStyle w:val="ListParagraph"/>
        <w:numPr>
          <w:ilvl w:val="0"/>
          <w:numId w:val="8"/>
        </w:numPr>
        <w:spacing w:after="0"/>
        <w:ind w:left="360"/>
        <w:rPr>
          <w:i/>
        </w:rPr>
      </w:pPr>
      <w:r w:rsidRPr="002A1F48">
        <w:rPr>
          <w:i/>
        </w:rPr>
        <w:t>Describe sites that might be appropriate for energy storage.  These could include:</w:t>
      </w:r>
    </w:p>
    <w:p w14:paraId="38F8E94A" w14:textId="441866DE" w:rsidR="00567E4C" w:rsidRPr="002A1F48" w:rsidRDefault="00567E4C" w:rsidP="002A1F48">
      <w:pPr>
        <w:pStyle w:val="ListParagraph"/>
        <w:numPr>
          <w:ilvl w:val="1"/>
          <w:numId w:val="8"/>
        </w:numPr>
        <w:spacing w:after="0"/>
        <w:ind w:left="1080"/>
        <w:rPr>
          <w:i/>
        </w:rPr>
      </w:pPr>
      <w:r w:rsidRPr="002A1F48">
        <w:rPr>
          <w:i/>
        </w:rPr>
        <w:t>Sites with high electricity loads (e.g. schools, large businesses, institutions)</w:t>
      </w:r>
    </w:p>
    <w:p w14:paraId="7492AA56" w14:textId="6BDE945C" w:rsidR="00567E4C" w:rsidRPr="002A1F48" w:rsidRDefault="00567E4C" w:rsidP="002A1F48">
      <w:pPr>
        <w:pStyle w:val="ListParagraph"/>
        <w:numPr>
          <w:ilvl w:val="1"/>
          <w:numId w:val="8"/>
        </w:numPr>
        <w:spacing w:after="0"/>
        <w:ind w:left="1080"/>
        <w:rPr>
          <w:i/>
        </w:rPr>
      </w:pPr>
      <w:r w:rsidRPr="002A1F48">
        <w:rPr>
          <w:i/>
        </w:rPr>
        <w:t>Sites where energy reliability is important (e.g. emergency shelter sites, hospitals, urgent care centers, group housing for older or handicapped individuals</w:t>
      </w:r>
    </w:p>
    <w:p w14:paraId="54EE890D" w14:textId="605ACF21" w:rsidR="00567E4C" w:rsidRPr="002A1F48" w:rsidRDefault="00567E4C" w:rsidP="002A1F48">
      <w:pPr>
        <w:pStyle w:val="ListParagraph"/>
        <w:numPr>
          <w:ilvl w:val="1"/>
          <w:numId w:val="8"/>
        </w:numPr>
        <w:spacing w:after="0"/>
        <w:ind w:left="1080"/>
        <w:rPr>
          <w:i/>
        </w:rPr>
      </w:pPr>
      <w:r w:rsidRPr="002A1F48">
        <w:rPr>
          <w:i/>
        </w:rPr>
        <w:t>Electric vehicle charging sites</w:t>
      </w:r>
    </w:p>
    <w:p w14:paraId="16C91D53" w14:textId="77777777" w:rsidR="00567E4C" w:rsidRPr="00567E4C" w:rsidRDefault="00567E4C" w:rsidP="00567E4C">
      <w:pPr>
        <w:pStyle w:val="ListParagraph"/>
        <w:spacing w:after="0"/>
        <w:ind w:left="1440"/>
        <w:rPr>
          <w:i/>
        </w:rPr>
      </w:pPr>
    </w:p>
    <w:p w14:paraId="0BC9F2DA" w14:textId="5FD297C3" w:rsidR="007E27F8" w:rsidRDefault="007E27F8" w:rsidP="00F50C2A">
      <w:pPr>
        <w:autoSpaceDE w:val="0"/>
        <w:autoSpaceDN w:val="0"/>
        <w:adjustRightInd w:val="0"/>
        <w:spacing w:after="40"/>
        <w:rPr>
          <w:rFonts w:ascii="Calibri" w:hAnsi="Calibri" w:cs="Calibri"/>
          <w:b/>
          <w:sz w:val="27"/>
          <w:szCs w:val="27"/>
        </w:rPr>
      </w:pPr>
    </w:p>
    <w:p w14:paraId="2D150608" w14:textId="1A9533DB" w:rsidR="007E27F8" w:rsidRDefault="007E27F8" w:rsidP="00F50C2A">
      <w:pPr>
        <w:autoSpaceDE w:val="0"/>
        <w:autoSpaceDN w:val="0"/>
        <w:adjustRightInd w:val="0"/>
        <w:spacing w:after="40"/>
        <w:rPr>
          <w:rFonts w:ascii="Calibri" w:hAnsi="Calibri" w:cs="Calibri"/>
          <w:b/>
          <w:sz w:val="27"/>
          <w:szCs w:val="27"/>
        </w:rPr>
      </w:pPr>
    </w:p>
    <w:p w14:paraId="7FFD0E1D" w14:textId="77777777" w:rsidR="002A1F48" w:rsidRDefault="002A1F48" w:rsidP="00F50C2A">
      <w:pPr>
        <w:autoSpaceDE w:val="0"/>
        <w:autoSpaceDN w:val="0"/>
        <w:adjustRightInd w:val="0"/>
        <w:spacing w:after="40"/>
        <w:rPr>
          <w:rFonts w:ascii="Calibri" w:hAnsi="Calibri" w:cs="Calibri"/>
          <w:b/>
          <w:sz w:val="27"/>
          <w:szCs w:val="27"/>
        </w:rPr>
      </w:pPr>
    </w:p>
    <w:p w14:paraId="44E06A8B" w14:textId="2F3ADB55" w:rsidR="008C6981" w:rsidRDefault="008C6981" w:rsidP="00F50C2A">
      <w:pPr>
        <w:autoSpaceDE w:val="0"/>
        <w:autoSpaceDN w:val="0"/>
        <w:adjustRightInd w:val="0"/>
        <w:spacing w:after="40"/>
        <w:rPr>
          <w:rFonts w:ascii="Calibri" w:hAnsi="Calibri" w:cs="Calibri"/>
          <w:b/>
          <w:sz w:val="27"/>
          <w:szCs w:val="27"/>
        </w:rPr>
      </w:pPr>
      <w:r>
        <w:rPr>
          <w:rFonts w:ascii="Calibri" w:hAnsi="Calibri" w:cs="Calibri"/>
          <w:b/>
          <w:sz w:val="27"/>
          <w:szCs w:val="27"/>
        </w:rPr>
        <w:t>Existing Grid Infrastructure</w:t>
      </w:r>
    </w:p>
    <w:p w14:paraId="684046E7" w14:textId="77777777" w:rsidR="007E27F8" w:rsidRPr="002A1F48" w:rsidRDefault="00567E4C" w:rsidP="00CA3E48">
      <w:pPr>
        <w:pStyle w:val="ListParagraph"/>
        <w:numPr>
          <w:ilvl w:val="0"/>
          <w:numId w:val="9"/>
        </w:numPr>
        <w:autoSpaceDE w:val="0"/>
        <w:autoSpaceDN w:val="0"/>
        <w:adjustRightInd w:val="0"/>
        <w:spacing w:after="80"/>
        <w:rPr>
          <w:rFonts w:ascii="Calibri" w:hAnsi="Calibri" w:cs="Calibri"/>
          <w:i/>
        </w:rPr>
      </w:pPr>
      <w:r w:rsidRPr="002A1F48">
        <w:rPr>
          <w:rFonts w:ascii="Calibri" w:hAnsi="Calibri" w:cs="Calibri"/>
          <w:i/>
        </w:rPr>
        <w:t>Describe the current grid infrast</w:t>
      </w:r>
      <w:r w:rsidR="007E27F8" w:rsidRPr="002A1F48">
        <w:rPr>
          <w:rFonts w:ascii="Calibri" w:hAnsi="Calibri" w:cs="Calibri"/>
          <w:i/>
        </w:rPr>
        <w:t>ructure serving the community.</w:t>
      </w:r>
    </w:p>
    <w:p w14:paraId="09F350F1" w14:textId="233D8BBB" w:rsidR="007E27F8" w:rsidRPr="002A1F48" w:rsidRDefault="007E27F8" w:rsidP="00CA3E48">
      <w:pPr>
        <w:pStyle w:val="ListParagraph"/>
        <w:numPr>
          <w:ilvl w:val="0"/>
          <w:numId w:val="9"/>
        </w:numPr>
        <w:autoSpaceDE w:val="0"/>
        <w:autoSpaceDN w:val="0"/>
        <w:adjustRightInd w:val="0"/>
        <w:spacing w:after="80"/>
        <w:rPr>
          <w:rFonts w:ascii="Calibri" w:hAnsi="Calibri" w:cs="Calibri"/>
          <w:i/>
        </w:rPr>
      </w:pPr>
      <w:r w:rsidRPr="002A1F48">
        <w:rPr>
          <w:rFonts w:ascii="Calibri" w:hAnsi="Calibri" w:cs="Calibri"/>
          <w:i/>
        </w:rPr>
        <w:t>Identify the substation</w:t>
      </w:r>
      <w:r w:rsidR="004C06BF">
        <w:rPr>
          <w:rFonts w:ascii="Calibri" w:hAnsi="Calibri" w:cs="Calibri"/>
          <w:i/>
        </w:rPr>
        <w:t>(s)</w:t>
      </w:r>
      <w:r w:rsidRPr="002A1F48">
        <w:rPr>
          <w:rFonts w:ascii="Calibri" w:hAnsi="Calibri" w:cs="Calibri"/>
          <w:i/>
        </w:rPr>
        <w:t xml:space="preserve"> </w:t>
      </w:r>
      <w:r w:rsidR="004C06BF">
        <w:rPr>
          <w:rFonts w:ascii="Calibri" w:hAnsi="Calibri" w:cs="Calibri"/>
          <w:i/>
        </w:rPr>
        <w:t>serving</w:t>
      </w:r>
      <w:r w:rsidRPr="002A1F48">
        <w:rPr>
          <w:rFonts w:ascii="Calibri" w:hAnsi="Calibri" w:cs="Calibri"/>
          <w:i/>
        </w:rPr>
        <w:t xml:space="preserve"> the community.</w:t>
      </w:r>
    </w:p>
    <w:p w14:paraId="6CCDF43C" w14:textId="341FA260" w:rsidR="007E27F8" w:rsidRPr="002A1F48" w:rsidRDefault="007E27F8" w:rsidP="00CA3E48">
      <w:pPr>
        <w:pStyle w:val="ListParagraph"/>
        <w:numPr>
          <w:ilvl w:val="0"/>
          <w:numId w:val="9"/>
        </w:numPr>
        <w:autoSpaceDE w:val="0"/>
        <w:autoSpaceDN w:val="0"/>
        <w:adjustRightInd w:val="0"/>
        <w:spacing w:after="80"/>
        <w:rPr>
          <w:rFonts w:ascii="Calibri" w:hAnsi="Calibri" w:cs="Calibri"/>
          <w:i/>
        </w:rPr>
      </w:pPr>
      <w:r w:rsidRPr="002A1F48">
        <w:rPr>
          <w:rFonts w:ascii="Calibri" w:hAnsi="Calibri" w:cs="Calibri"/>
          <w:i/>
        </w:rPr>
        <w:t>Identify pathways of three-phase lines.</w:t>
      </w:r>
      <w:bookmarkStart w:id="0" w:name="_GoBack"/>
      <w:bookmarkEnd w:id="0"/>
    </w:p>
    <w:p w14:paraId="22CF8FB4" w14:textId="6570812A" w:rsidR="00945A67" w:rsidRPr="002A1F48" w:rsidRDefault="007E27F8" w:rsidP="00CA3E48">
      <w:pPr>
        <w:pStyle w:val="ListParagraph"/>
        <w:numPr>
          <w:ilvl w:val="0"/>
          <w:numId w:val="9"/>
        </w:numPr>
        <w:autoSpaceDE w:val="0"/>
        <w:autoSpaceDN w:val="0"/>
        <w:adjustRightInd w:val="0"/>
        <w:spacing w:after="80"/>
        <w:rPr>
          <w:rFonts w:ascii="Calibri" w:hAnsi="Calibri" w:cs="Calibri"/>
          <w:i/>
        </w:rPr>
      </w:pPr>
      <w:r w:rsidRPr="002A1F48">
        <w:rPr>
          <w:rFonts w:ascii="Calibri" w:hAnsi="Calibri" w:cs="Calibri"/>
          <w:i/>
          <w:noProof/>
        </w:rPr>
        <mc:AlternateContent>
          <mc:Choice Requires="wps">
            <w:drawing>
              <wp:anchor distT="0" distB="0" distL="114300" distR="114300" simplePos="0" relativeHeight="251709440" behindDoc="0" locked="0" layoutInCell="1" allowOverlap="1" wp14:anchorId="761A8157" wp14:editId="40841F73">
                <wp:simplePos x="0" y="0"/>
                <wp:positionH relativeFrom="column">
                  <wp:posOffset>297180</wp:posOffset>
                </wp:positionH>
                <wp:positionV relativeFrom="paragraph">
                  <wp:posOffset>499745</wp:posOffset>
                </wp:positionV>
                <wp:extent cx="4061460" cy="4168140"/>
                <wp:effectExtent l="19050" t="19050" r="15240" b="22860"/>
                <wp:wrapNone/>
                <wp:docPr id="6" name="Rectangle 6"/>
                <wp:cNvGraphicFramePr/>
                <a:graphic xmlns:a="http://schemas.openxmlformats.org/drawingml/2006/main">
                  <a:graphicData uri="http://schemas.microsoft.com/office/word/2010/wordprocessingShape">
                    <wps:wsp>
                      <wps:cNvSpPr/>
                      <wps:spPr>
                        <a:xfrm>
                          <a:off x="0" y="0"/>
                          <a:ext cx="4061460" cy="4168140"/>
                        </a:xfrm>
                        <a:prstGeom prst="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99A9" id="Rectangle 6" o:spid="_x0000_s1026" style="position:absolute;margin-left:23.4pt;margin-top:39.35pt;width:319.8pt;height:3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" fillcolor="#bdd6ee [1300]" strokecolor="black [3213]" strokeweight="2.25pt"/>
            </w:pict>
          </mc:Fallback>
        </mc:AlternateContent>
      </w:r>
      <w:r w:rsidRPr="002A1F48">
        <w:rPr>
          <w:rFonts w:ascii="Calibri" w:hAnsi="Calibri" w:cs="Calibri"/>
          <w:i/>
        </w:rPr>
        <w:t>Discuss existing and future potential hosting capacity, based on what is currently known.</w:t>
      </w:r>
    </w:p>
    <w:p w14:paraId="7DB9D2CE" w14:textId="77777777" w:rsidR="007E27F8" w:rsidRPr="007E27F8" w:rsidRDefault="007E27F8" w:rsidP="007E27F8">
      <w:pPr>
        <w:autoSpaceDE w:val="0"/>
        <w:autoSpaceDN w:val="0"/>
        <w:adjustRightInd w:val="0"/>
        <w:spacing w:after="80"/>
        <w:rPr>
          <w:rFonts w:ascii="Calibri" w:hAnsi="Calibri" w:cs="Calibri"/>
        </w:rPr>
        <w:sectPr w:rsidR="007E27F8" w:rsidRPr="007E27F8" w:rsidSect="00B91FF6">
          <w:footerReference w:type="default" r:id="rId8"/>
          <w:pgSz w:w="15840" w:h="12240" w:orient="landscape" w:code="1"/>
          <w:pgMar w:top="720" w:right="720" w:bottom="720" w:left="720" w:header="576" w:footer="360" w:gutter="0"/>
          <w:cols w:num="2" w:space="432"/>
          <w:docGrid w:linePitch="360"/>
        </w:sectPr>
      </w:pPr>
    </w:p>
    <w:p w14:paraId="1540AFF8" w14:textId="246DBB6D" w:rsidR="00945A67" w:rsidRDefault="00945A67" w:rsidP="00CA3E48">
      <w:pPr>
        <w:rPr>
          <w:rFonts w:ascii="Calibri" w:hAnsi="Calibri" w:cs="Calibri"/>
          <w:sz w:val="21"/>
          <w:szCs w:val="21"/>
        </w:rPr>
      </w:pPr>
      <w:r>
        <w:rPr>
          <w:rFonts w:ascii="Calibri" w:hAnsi="Calibri" w:cs="Calibri"/>
          <w:b/>
          <w:sz w:val="27"/>
          <w:szCs w:val="27"/>
        </w:rPr>
        <w:lastRenderedPageBreak/>
        <w:t>Technical Solar Potential</w:t>
      </w:r>
      <w:r w:rsidRPr="00945A67">
        <w:rPr>
          <w:rFonts w:ascii="Calibri" w:hAnsi="Calibri" w:cs="Calibri"/>
          <w:sz w:val="21"/>
          <w:szCs w:val="21"/>
        </w:rPr>
        <w:t xml:space="preserve"> </w:t>
      </w:r>
    </w:p>
    <w:p w14:paraId="663FBA42" w14:textId="20BC17D8" w:rsidR="00945A67" w:rsidRPr="002A0228" w:rsidRDefault="007E27F8" w:rsidP="00610038">
      <w:pPr>
        <w:spacing w:after="80"/>
        <w:rPr>
          <w:rFonts w:ascii="Calibri" w:hAnsi="Calibri" w:cs="Calibri"/>
        </w:rPr>
      </w:pPr>
      <w:r>
        <w:rPr>
          <w:noProof/>
        </w:rPr>
        <w:drawing>
          <wp:anchor distT="0" distB="0" distL="114300" distR="114300" simplePos="0" relativeHeight="251689984" behindDoc="1" locked="0" layoutInCell="1" allowOverlap="1" wp14:anchorId="47CDD8F0" wp14:editId="11807FF7">
            <wp:simplePos x="0" y="0"/>
            <wp:positionH relativeFrom="column">
              <wp:posOffset>8414385</wp:posOffset>
            </wp:positionH>
            <wp:positionV relativeFrom="paragraph">
              <wp:posOffset>1905</wp:posOffset>
            </wp:positionV>
            <wp:extent cx="732790" cy="967740"/>
            <wp:effectExtent l="0" t="0" r="0" b="3810"/>
            <wp:wrapTight wrapText="bothSides">
              <wp:wrapPolygon edited="0">
                <wp:start x="0" y="0"/>
                <wp:lineTo x="0" y="21260"/>
                <wp:lineTo x="20776" y="21260"/>
                <wp:lineTo x="20776" y="0"/>
                <wp:lineTo x="0" y="0"/>
              </wp:wrapPolygon>
            </wp:wrapTight>
            <wp:docPr id="17" name="Picture 17" descr="Solar panel isolated with sun and light bulb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panel isolated with sun and light bulb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97" t="5468" r="31199" b="26108"/>
                    <a:stretch/>
                  </pic:blipFill>
                  <pic:spPr bwMode="auto">
                    <a:xfrm>
                      <a:off x="0" y="0"/>
                      <a:ext cx="732790" cy="967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038">
        <w:rPr>
          <w:rFonts w:ascii="Calibri" w:hAnsi="Calibri" w:cs="Calibri"/>
        </w:rPr>
        <w:t xml:space="preserve">This table provides a summary of our estimates of the </w:t>
      </w:r>
      <w:r w:rsidR="00610038" w:rsidRPr="00610038">
        <w:rPr>
          <w:rFonts w:ascii="Calibri" w:hAnsi="Calibri" w:cs="Calibri"/>
          <w:i/>
        </w:rPr>
        <w:t>technical potential</w:t>
      </w:r>
      <w:r w:rsidR="00610038">
        <w:rPr>
          <w:rFonts w:ascii="Calibri" w:hAnsi="Calibri" w:cs="Calibri"/>
        </w:rPr>
        <w:t xml:space="preserve"> for solar development of different resource types that exist in </w:t>
      </w:r>
      <w:r w:rsidRPr="007E27F8">
        <w:rPr>
          <w:rFonts w:ascii="Calibri" w:hAnsi="Calibri" w:cs="Calibri"/>
          <w:highlight w:val="yellow"/>
        </w:rPr>
        <w:t>NAME OF</w:t>
      </w:r>
      <w:r>
        <w:rPr>
          <w:rFonts w:ascii="Calibri" w:hAnsi="Calibri" w:cs="Calibri"/>
        </w:rPr>
        <w:t xml:space="preserve"> </w:t>
      </w:r>
      <w:r w:rsidRPr="007E27F8">
        <w:rPr>
          <w:rFonts w:ascii="Calibri" w:hAnsi="Calibri" w:cs="Calibri"/>
          <w:highlight w:val="yellow"/>
        </w:rPr>
        <w:t>MUNCIPALITY</w:t>
      </w:r>
      <w:r w:rsidR="00610038">
        <w:rPr>
          <w:rFonts w:ascii="Calibri" w:hAnsi="Calibri" w:cs="Calibri"/>
        </w:rPr>
        <w:t xml:space="preserve">.  </w:t>
      </w:r>
      <w:r w:rsidR="00945A67" w:rsidRPr="002A0228">
        <w:rPr>
          <w:rFonts w:ascii="Calibri" w:hAnsi="Calibri" w:cs="Calibri"/>
        </w:rPr>
        <w:t xml:space="preserve">These values are based on a desktop analysis, incorporating publicly-available geospatial data layers </w:t>
      </w:r>
      <w:r>
        <w:rPr>
          <w:rFonts w:ascii="Calibri" w:hAnsi="Calibri" w:cs="Calibri"/>
        </w:rPr>
        <w:t xml:space="preserve">available from </w:t>
      </w:r>
      <w:r w:rsidRPr="007E27F8">
        <w:rPr>
          <w:rFonts w:ascii="Calibri" w:hAnsi="Calibri" w:cs="Calibri"/>
          <w:highlight w:val="yellow"/>
        </w:rPr>
        <w:t>LIST SOURCES</w:t>
      </w:r>
      <w:r w:rsidR="00945A67" w:rsidRPr="002A0228">
        <w:rPr>
          <w:rFonts w:ascii="Calibri" w:hAnsi="Calibri" w:cs="Calibri"/>
        </w:rPr>
        <w:t xml:space="preserve">.  It is important to recognize that </w:t>
      </w:r>
      <w:r w:rsidR="00610038" w:rsidRPr="002A0228">
        <w:rPr>
          <w:rFonts w:ascii="Calibri" w:hAnsi="Calibri" w:cs="Calibri"/>
        </w:rPr>
        <w:t xml:space="preserve">this is an assessment of </w:t>
      </w:r>
      <w:r w:rsidR="00610038" w:rsidRPr="00610038">
        <w:rPr>
          <w:rFonts w:ascii="Calibri" w:hAnsi="Calibri" w:cs="Calibri"/>
        </w:rPr>
        <w:t>technical potential</w:t>
      </w:r>
      <w:r w:rsidR="00610038" w:rsidRPr="002A0228">
        <w:rPr>
          <w:rFonts w:ascii="Calibri" w:hAnsi="Calibri" w:cs="Calibri"/>
        </w:rPr>
        <w:t xml:space="preserve">.  </w:t>
      </w:r>
      <w:r w:rsidR="00610038">
        <w:rPr>
          <w:rFonts w:ascii="Calibri" w:hAnsi="Calibri" w:cs="Calibri"/>
        </w:rPr>
        <w:t>It likely represents an over-estimate of the solar PV that can be safely and economically developed in these types of locations, because i</w:t>
      </w:r>
      <w:r w:rsidR="00610038" w:rsidRPr="002A0228">
        <w:rPr>
          <w:rFonts w:ascii="Calibri" w:hAnsi="Calibri" w:cs="Calibri"/>
        </w:rPr>
        <w:t>t is not feasible to connect solar arrays to electric lines at all locations, some roofs may not have the structural integrity necessary to support solar panels, some topography may not support solar, and it is not cost-effective to install panels in locations where the available space is small</w:t>
      </w:r>
      <w:r w:rsidR="00610038">
        <w:rPr>
          <w:rFonts w:ascii="Calibri" w:hAnsi="Calibri" w:cs="Calibri"/>
        </w:rPr>
        <w:t xml:space="preserve">.  Nevertheless, this assessment provides a starting point for understanding </w:t>
      </w:r>
      <w:r w:rsidRPr="007E27F8">
        <w:rPr>
          <w:rFonts w:ascii="Calibri" w:hAnsi="Calibri" w:cs="Calibri"/>
          <w:highlight w:val="yellow"/>
        </w:rPr>
        <w:t>NAME OF MUNCIPALITY</w:t>
      </w:r>
      <w:r w:rsidR="00610038" w:rsidRPr="007E27F8">
        <w:rPr>
          <w:rFonts w:ascii="Calibri" w:hAnsi="Calibri" w:cs="Calibri"/>
          <w:highlight w:val="yellow"/>
        </w:rPr>
        <w:t>’s</w:t>
      </w:r>
      <w:r w:rsidR="00610038">
        <w:rPr>
          <w:rFonts w:ascii="Calibri" w:hAnsi="Calibri" w:cs="Calibri"/>
        </w:rPr>
        <w:t xml:space="preserve"> solar resources.</w:t>
      </w:r>
    </w:p>
    <w:tbl>
      <w:tblPr>
        <w:tblW w:w="14400" w:type="dxa"/>
        <w:tblLook w:val="04A0" w:firstRow="1" w:lastRow="0" w:firstColumn="1" w:lastColumn="0" w:noHBand="0" w:noVBand="1"/>
      </w:tblPr>
      <w:tblGrid>
        <w:gridCol w:w="2700"/>
        <w:gridCol w:w="5480"/>
        <w:gridCol w:w="6220"/>
      </w:tblGrid>
      <w:tr w:rsidR="00945A67" w:rsidRPr="00446F00" w14:paraId="2F4C4D85" w14:textId="77777777" w:rsidTr="0014383E">
        <w:trPr>
          <w:trHeight w:val="259"/>
        </w:trPr>
        <w:tc>
          <w:tcPr>
            <w:tcW w:w="2700" w:type="dxa"/>
            <w:tcBorders>
              <w:top w:val="single" w:sz="8" w:space="0" w:color="auto"/>
              <w:left w:val="single" w:sz="8" w:space="0" w:color="auto"/>
              <w:bottom w:val="single" w:sz="4" w:space="0" w:color="auto"/>
              <w:right w:val="single" w:sz="4" w:space="0" w:color="auto"/>
            </w:tcBorders>
            <w:shd w:val="clear" w:color="auto" w:fill="F4B083" w:themeFill="accent2" w:themeFillTint="99"/>
            <w:noWrap/>
            <w:hideMark/>
          </w:tcPr>
          <w:p w14:paraId="13E59733" w14:textId="77777777" w:rsidR="00945A67" w:rsidRPr="00C22B52" w:rsidRDefault="00945A67" w:rsidP="0048456F">
            <w:pPr>
              <w:spacing w:after="0"/>
              <w:rPr>
                <w:rFonts w:eastAsia="Times New Roman" w:cs="Calibri"/>
                <w:b/>
                <w:bCs/>
                <w:smallCaps/>
                <w:color w:val="000000"/>
                <w:sz w:val="24"/>
                <w:szCs w:val="24"/>
              </w:rPr>
            </w:pPr>
            <w:r w:rsidRPr="00C22B52">
              <w:rPr>
                <w:rFonts w:eastAsia="Times New Roman" w:cs="Calibri"/>
                <w:b/>
                <w:bCs/>
                <w:smallCaps/>
                <w:color w:val="000000"/>
                <w:sz w:val="24"/>
                <w:szCs w:val="24"/>
              </w:rPr>
              <w:t>Resource Type</w:t>
            </w:r>
          </w:p>
        </w:tc>
        <w:tc>
          <w:tcPr>
            <w:tcW w:w="5480" w:type="dxa"/>
            <w:tcBorders>
              <w:top w:val="single" w:sz="8" w:space="0" w:color="auto"/>
              <w:left w:val="nil"/>
              <w:bottom w:val="single" w:sz="4" w:space="0" w:color="auto"/>
              <w:right w:val="single" w:sz="4" w:space="0" w:color="auto"/>
            </w:tcBorders>
            <w:shd w:val="clear" w:color="auto" w:fill="F4B083" w:themeFill="accent2" w:themeFillTint="99"/>
            <w:noWrap/>
            <w:hideMark/>
          </w:tcPr>
          <w:p w14:paraId="69E631BA" w14:textId="77777777" w:rsidR="00945A67" w:rsidRPr="00C22B52" w:rsidRDefault="00945A67" w:rsidP="0048456F">
            <w:pPr>
              <w:spacing w:after="0"/>
              <w:rPr>
                <w:rFonts w:eastAsia="Times New Roman" w:cs="Calibri"/>
                <w:b/>
                <w:bCs/>
                <w:smallCaps/>
                <w:color w:val="000000"/>
                <w:sz w:val="24"/>
                <w:szCs w:val="24"/>
              </w:rPr>
            </w:pPr>
            <w:r w:rsidRPr="00C22B52">
              <w:rPr>
                <w:rFonts w:eastAsia="Times New Roman" w:cs="Calibri"/>
                <w:b/>
                <w:bCs/>
                <w:smallCaps/>
                <w:color w:val="000000"/>
                <w:sz w:val="24"/>
                <w:szCs w:val="24"/>
              </w:rPr>
              <w:t>Available Resources</w:t>
            </w:r>
          </w:p>
        </w:tc>
        <w:tc>
          <w:tcPr>
            <w:tcW w:w="6220" w:type="dxa"/>
            <w:tcBorders>
              <w:top w:val="single" w:sz="8" w:space="0" w:color="auto"/>
              <w:left w:val="nil"/>
              <w:bottom w:val="single" w:sz="4" w:space="0" w:color="auto"/>
              <w:right w:val="single" w:sz="8" w:space="0" w:color="auto"/>
            </w:tcBorders>
            <w:shd w:val="clear" w:color="auto" w:fill="F4B083" w:themeFill="accent2" w:themeFillTint="99"/>
            <w:vAlign w:val="bottom"/>
            <w:hideMark/>
          </w:tcPr>
          <w:p w14:paraId="3F0EA13C" w14:textId="1DAB96E6" w:rsidR="00945A67" w:rsidRPr="00C22B52" w:rsidRDefault="00945A67" w:rsidP="0048456F">
            <w:pPr>
              <w:spacing w:after="0"/>
              <w:rPr>
                <w:rFonts w:eastAsia="Times New Roman" w:cs="Calibri"/>
                <w:b/>
                <w:bCs/>
                <w:smallCaps/>
                <w:color w:val="000000"/>
                <w:sz w:val="24"/>
                <w:szCs w:val="24"/>
              </w:rPr>
            </w:pPr>
            <w:r w:rsidRPr="00C22B52">
              <w:rPr>
                <w:rFonts w:eastAsia="Times New Roman" w:cs="Calibri"/>
                <w:b/>
                <w:bCs/>
                <w:smallCaps/>
                <w:color w:val="000000"/>
                <w:sz w:val="24"/>
                <w:szCs w:val="24"/>
              </w:rPr>
              <w:t>Estimated Technical Potential</w:t>
            </w:r>
          </w:p>
        </w:tc>
      </w:tr>
      <w:tr w:rsidR="00945A67" w:rsidRPr="00446F00" w14:paraId="5B004015" w14:textId="77777777" w:rsidTr="0014383E">
        <w:trPr>
          <w:trHeight w:val="1331"/>
        </w:trPr>
        <w:tc>
          <w:tcPr>
            <w:tcW w:w="2700" w:type="dxa"/>
            <w:tcBorders>
              <w:top w:val="nil"/>
              <w:left w:val="single" w:sz="8" w:space="0" w:color="auto"/>
              <w:bottom w:val="single" w:sz="4" w:space="0" w:color="auto"/>
              <w:right w:val="single" w:sz="4" w:space="0" w:color="auto"/>
            </w:tcBorders>
            <w:shd w:val="clear" w:color="auto" w:fill="FFF2CC" w:themeFill="accent4" w:themeFillTint="33"/>
            <w:noWrap/>
            <w:hideMark/>
          </w:tcPr>
          <w:p w14:paraId="1D46AF2D" w14:textId="77777777" w:rsidR="00945A67" w:rsidRPr="00446F00" w:rsidRDefault="00945A67" w:rsidP="0048456F">
            <w:pPr>
              <w:spacing w:after="0"/>
              <w:rPr>
                <w:rFonts w:eastAsia="Times New Roman" w:cs="Calibri"/>
                <w:color w:val="000000"/>
              </w:rPr>
            </w:pPr>
            <w:r w:rsidRPr="00446F00">
              <w:rPr>
                <w:rFonts w:eastAsia="Times New Roman" w:cs="Calibri"/>
                <w:color w:val="000000"/>
              </w:rPr>
              <w:t>Residential-Scale Solar</w:t>
            </w:r>
          </w:p>
        </w:tc>
        <w:tc>
          <w:tcPr>
            <w:tcW w:w="5480" w:type="dxa"/>
            <w:tcBorders>
              <w:top w:val="nil"/>
              <w:left w:val="nil"/>
              <w:bottom w:val="single" w:sz="4" w:space="0" w:color="auto"/>
              <w:right w:val="single" w:sz="4" w:space="0" w:color="auto"/>
            </w:tcBorders>
            <w:shd w:val="clear" w:color="auto" w:fill="FFF2CC" w:themeFill="accent4" w:themeFillTint="33"/>
            <w:hideMark/>
          </w:tcPr>
          <w:p w14:paraId="11D17786" w14:textId="03166764" w:rsidR="00945A67" w:rsidRPr="007E27F8" w:rsidRDefault="007E27F8" w:rsidP="0014383E">
            <w:pPr>
              <w:spacing w:after="0"/>
              <w:rPr>
                <w:rFonts w:eastAsia="Times New Roman" w:cs="Calibri"/>
                <w:i/>
                <w:color w:val="000000"/>
              </w:rPr>
            </w:pPr>
            <w:r>
              <w:rPr>
                <w:rFonts w:eastAsia="Times New Roman" w:cs="Calibri"/>
                <w:i/>
                <w:color w:val="000000"/>
              </w:rPr>
              <w:t xml:space="preserve">Describe available resources (e.g. # of households, # of buildings, </w:t>
            </w:r>
            <w:r w:rsidR="0014383E">
              <w:rPr>
                <w:rFonts w:eastAsia="Times New Roman" w:cs="Calibri"/>
                <w:i/>
                <w:color w:val="000000"/>
              </w:rPr>
              <w:t>total roof area</w:t>
            </w:r>
            <w:r>
              <w:rPr>
                <w:rFonts w:eastAsia="Times New Roman" w:cs="Calibri"/>
                <w:i/>
                <w:color w:val="000000"/>
              </w:rPr>
              <w:t>).</w:t>
            </w:r>
          </w:p>
        </w:tc>
        <w:tc>
          <w:tcPr>
            <w:tcW w:w="6220" w:type="dxa"/>
            <w:tcBorders>
              <w:top w:val="nil"/>
              <w:left w:val="nil"/>
              <w:bottom w:val="single" w:sz="4" w:space="0" w:color="auto"/>
              <w:right w:val="single" w:sz="8" w:space="0" w:color="auto"/>
            </w:tcBorders>
            <w:shd w:val="clear" w:color="auto" w:fill="FFF2CC" w:themeFill="accent4" w:themeFillTint="33"/>
            <w:hideMark/>
          </w:tcPr>
          <w:p w14:paraId="2BE310B8" w14:textId="73847868" w:rsidR="00985F70" w:rsidRPr="007E27F8" w:rsidRDefault="007E27F8" w:rsidP="00985F70">
            <w:pPr>
              <w:spacing w:after="0"/>
              <w:rPr>
                <w:rFonts w:eastAsia="Times New Roman" w:cs="Calibri"/>
                <w:i/>
                <w:color w:val="000000"/>
              </w:rPr>
            </w:pPr>
            <w:r>
              <w:rPr>
                <w:rFonts w:eastAsia="Times New Roman" w:cs="Calibri"/>
                <w:i/>
                <w:color w:val="000000"/>
              </w:rPr>
              <w:t>Provide an estimate of total technical potential (in MW).</w:t>
            </w:r>
          </w:p>
          <w:p w14:paraId="7F076D7D" w14:textId="061AABB4" w:rsidR="00945A67" w:rsidRPr="007E27F8" w:rsidRDefault="00945A67" w:rsidP="00945A67">
            <w:pPr>
              <w:spacing w:after="0"/>
              <w:rPr>
                <w:rFonts w:eastAsia="Times New Roman" w:cs="Calibri"/>
                <w:i/>
                <w:color w:val="000000"/>
              </w:rPr>
            </w:pPr>
          </w:p>
        </w:tc>
      </w:tr>
      <w:tr w:rsidR="00945A67" w:rsidRPr="00446F00" w14:paraId="12EA5AFA" w14:textId="77777777" w:rsidTr="0014383E">
        <w:trPr>
          <w:trHeight w:val="576"/>
        </w:trPr>
        <w:tc>
          <w:tcPr>
            <w:tcW w:w="2700" w:type="dxa"/>
            <w:tcBorders>
              <w:top w:val="nil"/>
              <w:left w:val="single" w:sz="8" w:space="0" w:color="auto"/>
              <w:bottom w:val="single" w:sz="4" w:space="0" w:color="auto"/>
              <w:right w:val="single" w:sz="4" w:space="0" w:color="auto"/>
            </w:tcBorders>
            <w:shd w:val="clear" w:color="auto" w:fill="FFE599" w:themeFill="accent4" w:themeFillTint="66"/>
            <w:noWrap/>
            <w:hideMark/>
          </w:tcPr>
          <w:p w14:paraId="33A74038" w14:textId="77777777" w:rsidR="00945A67" w:rsidRPr="00C22B52" w:rsidRDefault="00945A67" w:rsidP="0048456F">
            <w:pPr>
              <w:spacing w:after="0"/>
              <w:rPr>
                <w:rFonts w:eastAsia="Times New Roman" w:cs="Calibri"/>
                <w:color w:val="000000"/>
              </w:rPr>
            </w:pPr>
            <w:r w:rsidRPr="00C22B52">
              <w:rPr>
                <w:rFonts w:eastAsia="Times New Roman" w:cs="Calibri"/>
                <w:color w:val="000000"/>
              </w:rPr>
              <w:t>Medium to Large Scale Roofs</w:t>
            </w:r>
          </w:p>
        </w:tc>
        <w:tc>
          <w:tcPr>
            <w:tcW w:w="5480" w:type="dxa"/>
            <w:tcBorders>
              <w:top w:val="nil"/>
              <w:left w:val="nil"/>
              <w:bottom w:val="single" w:sz="4" w:space="0" w:color="auto"/>
              <w:right w:val="single" w:sz="4" w:space="0" w:color="auto"/>
            </w:tcBorders>
            <w:shd w:val="clear" w:color="auto" w:fill="FFE599" w:themeFill="accent4" w:themeFillTint="66"/>
            <w:hideMark/>
          </w:tcPr>
          <w:p w14:paraId="32576EF9" w14:textId="649AFD7F" w:rsidR="00945A67" w:rsidRPr="00C22B52" w:rsidRDefault="0014383E" w:rsidP="0014383E">
            <w:pPr>
              <w:spacing w:after="0"/>
              <w:rPr>
                <w:rFonts w:eastAsia="Times New Roman" w:cs="Calibri"/>
                <w:color w:val="000000"/>
              </w:rPr>
            </w:pPr>
            <w:r>
              <w:rPr>
                <w:rFonts w:eastAsia="Times New Roman" w:cs="Calibri"/>
                <w:i/>
                <w:color w:val="000000"/>
              </w:rPr>
              <w:t>Describe available resources (e.g. # of roofs, total roof area).</w:t>
            </w:r>
          </w:p>
        </w:tc>
        <w:tc>
          <w:tcPr>
            <w:tcW w:w="6220" w:type="dxa"/>
            <w:tcBorders>
              <w:top w:val="nil"/>
              <w:left w:val="nil"/>
              <w:bottom w:val="single" w:sz="4" w:space="0" w:color="auto"/>
              <w:right w:val="single" w:sz="8" w:space="0" w:color="auto"/>
            </w:tcBorders>
            <w:shd w:val="clear" w:color="auto" w:fill="FFE599" w:themeFill="accent4" w:themeFillTint="66"/>
            <w:hideMark/>
          </w:tcPr>
          <w:p w14:paraId="5F491CFF" w14:textId="17B4744C" w:rsidR="00945A67" w:rsidRPr="00C22B52" w:rsidRDefault="007E27F8" w:rsidP="0048456F">
            <w:pPr>
              <w:spacing w:after="0"/>
              <w:rPr>
                <w:rFonts w:eastAsia="Times New Roman" w:cs="Calibri"/>
                <w:color w:val="000000"/>
              </w:rPr>
            </w:pPr>
            <w:r>
              <w:rPr>
                <w:rFonts w:eastAsia="Times New Roman" w:cs="Calibri"/>
                <w:i/>
                <w:color w:val="000000"/>
              </w:rPr>
              <w:t>Provide an estimate of total technical potential (in MW).</w:t>
            </w:r>
          </w:p>
        </w:tc>
      </w:tr>
      <w:tr w:rsidR="00945A67" w:rsidRPr="00EF38B4" w14:paraId="438EE8AB" w14:textId="77777777" w:rsidTr="0014383E">
        <w:trPr>
          <w:trHeight w:val="917"/>
        </w:trPr>
        <w:tc>
          <w:tcPr>
            <w:tcW w:w="270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43B0D15B" w14:textId="77777777" w:rsidR="00945A67" w:rsidRPr="00446F00" w:rsidRDefault="00945A67" w:rsidP="0048456F">
            <w:pPr>
              <w:spacing w:after="0"/>
              <w:rPr>
                <w:rFonts w:eastAsia="Times New Roman" w:cs="Calibri"/>
                <w:color w:val="000000"/>
              </w:rPr>
            </w:pPr>
            <w:r w:rsidRPr="00446F00">
              <w:rPr>
                <w:rFonts w:eastAsia="Times New Roman" w:cs="Calibri"/>
                <w:color w:val="000000"/>
              </w:rPr>
              <w:t>Parking Lots &amp; Impervious Surfaces</w:t>
            </w:r>
          </w:p>
        </w:tc>
        <w:tc>
          <w:tcPr>
            <w:tcW w:w="5480" w:type="dxa"/>
            <w:tcBorders>
              <w:top w:val="nil"/>
              <w:left w:val="nil"/>
              <w:bottom w:val="single" w:sz="4" w:space="0" w:color="auto"/>
              <w:right w:val="single" w:sz="4" w:space="0" w:color="auto"/>
            </w:tcBorders>
            <w:shd w:val="clear" w:color="auto" w:fill="D9D9D9" w:themeFill="background1" w:themeFillShade="D9"/>
            <w:hideMark/>
          </w:tcPr>
          <w:p w14:paraId="15DB2B8F" w14:textId="180A5457" w:rsidR="00945A67" w:rsidRPr="00446F00" w:rsidRDefault="0014383E" w:rsidP="0014383E">
            <w:pPr>
              <w:spacing w:after="0"/>
              <w:rPr>
                <w:rFonts w:eastAsia="Times New Roman" w:cs="Calibri"/>
                <w:color w:val="000000"/>
              </w:rPr>
            </w:pPr>
            <w:r>
              <w:rPr>
                <w:rFonts w:eastAsia="Times New Roman" w:cs="Calibri"/>
                <w:i/>
                <w:color w:val="000000"/>
              </w:rPr>
              <w:t>Describe available resources (e.g. individual large parking lots, total parking lot area).</w:t>
            </w:r>
          </w:p>
        </w:tc>
        <w:tc>
          <w:tcPr>
            <w:tcW w:w="6220" w:type="dxa"/>
            <w:tcBorders>
              <w:top w:val="nil"/>
              <w:left w:val="nil"/>
              <w:bottom w:val="single" w:sz="4" w:space="0" w:color="auto"/>
              <w:right w:val="single" w:sz="8" w:space="0" w:color="auto"/>
            </w:tcBorders>
            <w:shd w:val="clear" w:color="auto" w:fill="D9D9D9" w:themeFill="background1" w:themeFillShade="D9"/>
            <w:hideMark/>
          </w:tcPr>
          <w:p w14:paraId="537B7D9E" w14:textId="00DE4F3F" w:rsidR="00945A67" w:rsidRPr="00446F00" w:rsidRDefault="007E27F8" w:rsidP="0048456F">
            <w:pPr>
              <w:spacing w:after="0"/>
              <w:rPr>
                <w:rFonts w:eastAsia="Times New Roman" w:cs="Calibri"/>
                <w:color w:val="000000"/>
              </w:rPr>
            </w:pPr>
            <w:r>
              <w:rPr>
                <w:rFonts w:eastAsia="Times New Roman" w:cs="Calibri"/>
                <w:i/>
                <w:color w:val="000000"/>
              </w:rPr>
              <w:t>Provide an estimate of total technical potential (in MW).</w:t>
            </w:r>
          </w:p>
        </w:tc>
      </w:tr>
      <w:tr w:rsidR="00945A67" w:rsidRPr="00EF38B4" w14:paraId="0B5A033C" w14:textId="77777777" w:rsidTr="0014383E">
        <w:trPr>
          <w:trHeight w:val="359"/>
        </w:trPr>
        <w:tc>
          <w:tcPr>
            <w:tcW w:w="2700" w:type="dxa"/>
            <w:tcBorders>
              <w:top w:val="nil"/>
              <w:left w:val="single" w:sz="8" w:space="0" w:color="auto"/>
              <w:bottom w:val="single" w:sz="4" w:space="0" w:color="auto"/>
              <w:right w:val="single" w:sz="4" w:space="0" w:color="auto"/>
            </w:tcBorders>
            <w:shd w:val="clear" w:color="auto" w:fill="D4BC90"/>
            <w:noWrap/>
            <w:hideMark/>
          </w:tcPr>
          <w:p w14:paraId="5C80D2E4" w14:textId="77777777" w:rsidR="00945A67" w:rsidRPr="00446F00" w:rsidRDefault="00945A67" w:rsidP="0048456F">
            <w:pPr>
              <w:spacing w:after="0"/>
              <w:rPr>
                <w:rFonts w:eastAsia="Times New Roman" w:cs="Calibri"/>
                <w:color w:val="000000"/>
              </w:rPr>
            </w:pPr>
            <w:r w:rsidRPr="00446F00">
              <w:rPr>
                <w:rFonts w:eastAsia="Times New Roman" w:cs="Calibri"/>
                <w:color w:val="000000"/>
              </w:rPr>
              <w:t>Landfills and Brownfields</w:t>
            </w:r>
          </w:p>
        </w:tc>
        <w:tc>
          <w:tcPr>
            <w:tcW w:w="5480" w:type="dxa"/>
            <w:tcBorders>
              <w:top w:val="nil"/>
              <w:left w:val="nil"/>
              <w:bottom w:val="single" w:sz="4" w:space="0" w:color="auto"/>
              <w:right w:val="single" w:sz="4" w:space="0" w:color="auto"/>
            </w:tcBorders>
            <w:shd w:val="clear" w:color="auto" w:fill="D4BC90"/>
            <w:hideMark/>
          </w:tcPr>
          <w:p w14:paraId="55276ECF" w14:textId="519A2D0D" w:rsidR="00945A67" w:rsidRPr="00446F00" w:rsidRDefault="0014383E" w:rsidP="0014383E">
            <w:pPr>
              <w:spacing w:after="0"/>
              <w:rPr>
                <w:rFonts w:eastAsia="Times New Roman" w:cs="Calibri"/>
                <w:color w:val="000000"/>
              </w:rPr>
            </w:pPr>
            <w:r>
              <w:rPr>
                <w:rFonts w:eastAsia="Times New Roman" w:cs="Calibri"/>
                <w:i/>
                <w:color w:val="000000"/>
              </w:rPr>
              <w:t>Describe available resources (e.g. individual landfill and brownfield properties, total acreage).</w:t>
            </w:r>
          </w:p>
        </w:tc>
        <w:tc>
          <w:tcPr>
            <w:tcW w:w="6220" w:type="dxa"/>
            <w:tcBorders>
              <w:top w:val="nil"/>
              <w:left w:val="nil"/>
              <w:bottom w:val="single" w:sz="4" w:space="0" w:color="auto"/>
              <w:right w:val="single" w:sz="8" w:space="0" w:color="auto"/>
            </w:tcBorders>
            <w:shd w:val="clear" w:color="auto" w:fill="D4BC90"/>
            <w:hideMark/>
          </w:tcPr>
          <w:p w14:paraId="64D2F04F" w14:textId="795773BC" w:rsidR="00945A67" w:rsidRPr="00446F00" w:rsidRDefault="007E27F8" w:rsidP="0048456F">
            <w:pPr>
              <w:spacing w:after="0"/>
              <w:rPr>
                <w:rFonts w:eastAsia="Times New Roman" w:cs="Calibri"/>
                <w:color w:val="000000"/>
              </w:rPr>
            </w:pPr>
            <w:r>
              <w:rPr>
                <w:rFonts w:eastAsia="Times New Roman" w:cs="Calibri"/>
                <w:i/>
                <w:color w:val="000000"/>
              </w:rPr>
              <w:t>Provide an estimate of total technical potential (in MW).</w:t>
            </w:r>
          </w:p>
        </w:tc>
      </w:tr>
      <w:tr w:rsidR="0014383E" w:rsidRPr="00EF38B4" w14:paraId="4B9D946F" w14:textId="77777777" w:rsidTr="0014383E">
        <w:trPr>
          <w:trHeight w:val="359"/>
        </w:trPr>
        <w:tc>
          <w:tcPr>
            <w:tcW w:w="2700" w:type="dxa"/>
            <w:tcBorders>
              <w:top w:val="nil"/>
              <w:left w:val="single" w:sz="8" w:space="0" w:color="auto"/>
              <w:bottom w:val="single" w:sz="4" w:space="0" w:color="auto"/>
              <w:right w:val="single" w:sz="4" w:space="0" w:color="auto"/>
            </w:tcBorders>
            <w:shd w:val="clear" w:color="auto" w:fill="F7CAAC" w:themeFill="accent2" w:themeFillTint="66"/>
            <w:noWrap/>
          </w:tcPr>
          <w:p w14:paraId="5FEAB69C" w14:textId="77777777" w:rsidR="0014383E" w:rsidRPr="0014383E" w:rsidRDefault="0014383E" w:rsidP="0048456F">
            <w:pPr>
              <w:spacing w:after="0"/>
              <w:rPr>
                <w:rFonts w:eastAsia="Times New Roman" w:cs="Calibri"/>
                <w:color w:val="000000"/>
                <w:highlight w:val="yellow"/>
              </w:rPr>
            </w:pPr>
            <w:r w:rsidRPr="0014383E">
              <w:rPr>
                <w:rFonts w:eastAsia="Times New Roman" w:cs="Calibri"/>
                <w:color w:val="000000"/>
                <w:highlight w:val="yellow"/>
              </w:rPr>
              <w:t xml:space="preserve">Other Category </w:t>
            </w:r>
          </w:p>
          <w:p w14:paraId="3B7AE432" w14:textId="428ABFBE" w:rsidR="0014383E" w:rsidRPr="0014383E" w:rsidRDefault="0014383E" w:rsidP="0048456F">
            <w:pPr>
              <w:spacing w:after="0"/>
              <w:rPr>
                <w:rFonts w:eastAsia="Times New Roman" w:cs="Calibri"/>
                <w:i/>
                <w:color w:val="000000"/>
              </w:rPr>
            </w:pPr>
            <w:r w:rsidRPr="0014383E">
              <w:rPr>
                <w:rFonts w:eastAsia="Times New Roman" w:cs="Calibri"/>
                <w:i/>
                <w:color w:val="000000"/>
                <w:highlight w:val="yellow"/>
              </w:rPr>
              <w:t>(as appropriate for your municipality)</w:t>
            </w:r>
          </w:p>
        </w:tc>
        <w:tc>
          <w:tcPr>
            <w:tcW w:w="5480" w:type="dxa"/>
            <w:tcBorders>
              <w:top w:val="nil"/>
              <w:left w:val="nil"/>
              <w:bottom w:val="single" w:sz="4" w:space="0" w:color="auto"/>
              <w:right w:val="single" w:sz="4" w:space="0" w:color="auto"/>
            </w:tcBorders>
            <w:shd w:val="clear" w:color="auto" w:fill="F7CAAC" w:themeFill="accent2" w:themeFillTint="66"/>
          </w:tcPr>
          <w:p w14:paraId="749123FC" w14:textId="787295C8" w:rsidR="0014383E" w:rsidRDefault="0014383E" w:rsidP="0014383E">
            <w:pPr>
              <w:spacing w:after="0"/>
              <w:rPr>
                <w:rFonts w:eastAsia="Times New Roman" w:cs="Calibri"/>
                <w:i/>
                <w:color w:val="000000"/>
              </w:rPr>
            </w:pPr>
            <w:r>
              <w:rPr>
                <w:rFonts w:eastAsia="Times New Roman" w:cs="Calibri"/>
                <w:i/>
                <w:color w:val="000000"/>
              </w:rPr>
              <w:t>Describe available resources.</w:t>
            </w:r>
          </w:p>
        </w:tc>
        <w:tc>
          <w:tcPr>
            <w:tcW w:w="6220" w:type="dxa"/>
            <w:tcBorders>
              <w:top w:val="nil"/>
              <w:left w:val="nil"/>
              <w:bottom w:val="single" w:sz="4" w:space="0" w:color="auto"/>
              <w:right w:val="single" w:sz="8" w:space="0" w:color="auto"/>
            </w:tcBorders>
            <w:shd w:val="clear" w:color="auto" w:fill="F7CAAC" w:themeFill="accent2" w:themeFillTint="66"/>
          </w:tcPr>
          <w:p w14:paraId="7F1E61DF" w14:textId="2E754B66" w:rsidR="0014383E" w:rsidRDefault="0014383E" w:rsidP="0048456F">
            <w:pPr>
              <w:spacing w:after="0"/>
              <w:rPr>
                <w:rFonts w:eastAsia="Times New Roman" w:cs="Calibri"/>
                <w:i/>
                <w:color w:val="000000"/>
              </w:rPr>
            </w:pPr>
            <w:r>
              <w:rPr>
                <w:rFonts w:eastAsia="Times New Roman" w:cs="Calibri"/>
                <w:i/>
                <w:color w:val="000000"/>
              </w:rPr>
              <w:t>Provide an estimate of total technical potential (in MW).</w:t>
            </w:r>
          </w:p>
        </w:tc>
      </w:tr>
      <w:tr w:rsidR="00945A67" w:rsidRPr="00EF38B4" w14:paraId="79352E71" w14:textId="77777777" w:rsidTr="0014383E">
        <w:trPr>
          <w:trHeight w:val="971"/>
        </w:trPr>
        <w:tc>
          <w:tcPr>
            <w:tcW w:w="2700" w:type="dxa"/>
            <w:tcBorders>
              <w:top w:val="nil"/>
              <w:left w:val="single" w:sz="8" w:space="0" w:color="auto"/>
              <w:bottom w:val="single" w:sz="4" w:space="0" w:color="auto"/>
              <w:right w:val="single" w:sz="4" w:space="0" w:color="auto"/>
            </w:tcBorders>
            <w:shd w:val="clear" w:color="auto" w:fill="E2EFD9" w:themeFill="accent6" w:themeFillTint="33"/>
            <w:noWrap/>
            <w:hideMark/>
          </w:tcPr>
          <w:p w14:paraId="173AC3EE" w14:textId="77777777" w:rsidR="00945A67" w:rsidRPr="0024225F" w:rsidRDefault="00945A67" w:rsidP="0048456F">
            <w:pPr>
              <w:spacing w:after="0"/>
              <w:rPr>
                <w:rFonts w:eastAsia="Times New Roman" w:cs="Calibri"/>
                <w:color w:val="000000"/>
              </w:rPr>
            </w:pPr>
            <w:r w:rsidRPr="0024225F">
              <w:rPr>
                <w:rFonts w:eastAsia="Times New Roman" w:cs="Calibri"/>
                <w:color w:val="000000"/>
              </w:rPr>
              <w:t>Agricultural Resources</w:t>
            </w:r>
          </w:p>
        </w:tc>
        <w:tc>
          <w:tcPr>
            <w:tcW w:w="5480" w:type="dxa"/>
            <w:tcBorders>
              <w:top w:val="nil"/>
              <w:left w:val="nil"/>
              <w:bottom w:val="single" w:sz="4" w:space="0" w:color="auto"/>
              <w:right w:val="single" w:sz="4" w:space="0" w:color="auto"/>
            </w:tcBorders>
            <w:shd w:val="clear" w:color="auto" w:fill="E2EFD9" w:themeFill="accent6" w:themeFillTint="33"/>
            <w:hideMark/>
          </w:tcPr>
          <w:p w14:paraId="471D7C2D" w14:textId="4B0EC71A" w:rsidR="00945A67" w:rsidRPr="0024225F" w:rsidRDefault="0014383E" w:rsidP="0014383E">
            <w:pPr>
              <w:spacing w:after="0"/>
              <w:rPr>
                <w:rFonts w:eastAsia="Times New Roman" w:cs="Calibri"/>
                <w:color w:val="000000"/>
              </w:rPr>
            </w:pPr>
            <w:r>
              <w:rPr>
                <w:rFonts w:eastAsia="Times New Roman" w:cs="Calibri"/>
                <w:i/>
                <w:color w:val="000000"/>
              </w:rPr>
              <w:t>Describe available resources (e.g. total number of farms, large barn roofs, acres of marginal land on farms, potential sites for “dual-use” solar and agriculture).</w:t>
            </w:r>
          </w:p>
        </w:tc>
        <w:tc>
          <w:tcPr>
            <w:tcW w:w="6220" w:type="dxa"/>
            <w:tcBorders>
              <w:top w:val="nil"/>
              <w:left w:val="nil"/>
              <w:bottom w:val="single" w:sz="4" w:space="0" w:color="auto"/>
              <w:right w:val="single" w:sz="8" w:space="0" w:color="auto"/>
            </w:tcBorders>
            <w:shd w:val="clear" w:color="auto" w:fill="E2EFD9" w:themeFill="accent6" w:themeFillTint="33"/>
            <w:hideMark/>
          </w:tcPr>
          <w:p w14:paraId="5131A935" w14:textId="72F7236B" w:rsidR="00945A67" w:rsidRPr="0024225F" w:rsidRDefault="0014383E" w:rsidP="0048456F">
            <w:pPr>
              <w:spacing w:after="0"/>
              <w:rPr>
                <w:rFonts w:eastAsia="Times New Roman" w:cs="Calibri"/>
                <w:color w:val="000000"/>
              </w:rPr>
            </w:pPr>
            <w:r>
              <w:rPr>
                <w:rFonts w:eastAsia="Times New Roman" w:cs="Calibri"/>
                <w:i/>
                <w:color w:val="000000"/>
              </w:rPr>
              <w:t>Provide an estimate of total technical potential (in MW).</w:t>
            </w:r>
          </w:p>
        </w:tc>
      </w:tr>
      <w:tr w:rsidR="0014383E" w:rsidRPr="00EC7EB5" w14:paraId="3847B82D" w14:textId="77777777" w:rsidTr="0014383E">
        <w:trPr>
          <w:trHeight w:val="1610"/>
        </w:trPr>
        <w:tc>
          <w:tcPr>
            <w:tcW w:w="2700" w:type="dxa"/>
            <w:tcBorders>
              <w:top w:val="nil"/>
              <w:left w:val="single" w:sz="8" w:space="0" w:color="auto"/>
              <w:bottom w:val="single" w:sz="8" w:space="0" w:color="auto"/>
              <w:right w:val="single" w:sz="4" w:space="0" w:color="auto"/>
            </w:tcBorders>
            <w:shd w:val="clear" w:color="auto" w:fill="C5E0B3" w:themeFill="accent6" w:themeFillTint="66"/>
            <w:noWrap/>
            <w:hideMark/>
          </w:tcPr>
          <w:p w14:paraId="08439D3D" w14:textId="77777777" w:rsidR="0014383E" w:rsidRPr="00C57E19" w:rsidRDefault="0014383E" w:rsidP="0014383E">
            <w:pPr>
              <w:spacing w:after="0"/>
              <w:rPr>
                <w:rFonts w:eastAsia="Times New Roman" w:cs="Calibri"/>
                <w:color w:val="000000"/>
              </w:rPr>
            </w:pPr>
            <w:r w:rsidRPr="00C57E19">
              <w:rPr>
                <w:rFonts w:eastAsia="Times New Roman" w:cs="Calibri"/>
                <w:color w:val="000000"/>
              </w:rPr>
              <w:t>Undeveloped Land</w:t>
            </w:r>
          </w:p>
        </w:tc>
        <w:tc>
          <w:tcPr>
            <w:tcW w:w="5480" w:type="dxa"/>
            <w:tcBorders>
              <w:top w:val="nil"/>
              <w:left w:val="nil"/>
              <w:bottom w:val="single" w:sz="8" w:space="0" w:color="auto"/>
              <w:right w:val="single" w:sz="4" w:space="0" w:color="auto"/>
            </w:tcBorders>
            <w:shd w:val="clear" w:color="auto" w:fill="C5E0B3" w:themeFill="accent6" w:themeFillTint="66"/>
            <w:hideMark/>
          </w:tcPr>
          <w:p w14:paraId="24F3EE20" w14:textId="38662CCB" w:rsidR="0014383E" w:rsidRPr="00C57E19" w:rsidRDefault="0014383E" w:rsidP="0014383E">
            <w:pPr>
              <w:spacing w:after="0"/>
              <w:rPr>
                <w:rFonts w:eastAsia="Times New Roman" w:cs="Calibri"/>
                <w:color w:val="000000"/>
              </w:rPr>
            </w:pPr>
            <w:r>
              <w:rPr>
                <w:rFonts w:eastAsia="Times New Roman" w:cs="Calibri"/>
                <w:i/>
                <w:color w:val="000000"/>
              </w:rPr>
              <w:t>Describe available resources (e.g. total acres of undeveloped land that meet specific criteria, such as not protected, not on steep slopes, not near a residence, etc.).</w:t>
            </w:r>
          </w:p>
        </w:tc>
        <w:tc>
          <w:tcPr>
            <w:tcW w:w="6220" w:type="dxa"/>
            <w:tcBorders>
              <w:top w:val="nil"/>
              <w:left w:val="nil"/>
              <w:bottom w:val="single" w:sz="8" w:space="0" w:color="auto"/>
              <w:right w:val="single" w:sz="8" w:space="0" w:color="auto"/>
            </w:tcBorders>
            <w:shd w:val="clear" w:color="auto" w:fill="C5E0B3" w:themeFill="accent6" w:themeFillTint="66"/>
            <w:hideMark/>
          </w:tcPr>
          <w:p w14:paraId="558B4741" w14:textId="77777777" w:rsidR="0014383E" w:rsidRDefault="0014383E" w:rsidP="0014383E">
            <w:pPr>
              <w:spacing w:after="0"/>
              <w:rPr>
                <w:rFonts w:eastAsia="Times New Roman" w:cs="Calibri"/>
                <w:i/>
                <w:color w:val="000000"/>
              </w:rPr>
            </w:pPr>
            <w:r>
              <w:rPr>
                <w:rFonts w:eastAsia="Times New Roman" w:cs="Calibri"/>
                <w:i/>
                <w:color w:val="000000"/>
              </w:rPr>
              <w:t>Provide an estimate of total technical potential (in MW).</w:t>
            </w:r>
          </w:p>
          <w:p w14:paraId="3D03079C" w14:textId="5B7FEBF0" w:rsidR="0014383E" w:rsidRPr="004C06BF" w:rsidRDefault="0014383E" w:rsidP="0014383E">
            <w:pPr>
              <w:spacing w:after="0"/>
              <w:rPr>
                <w:rFonts w:eastAsia="Times New Roman" w:cs="Calibri"/>
                <w:color w:val="000000"/>
              </w:rPr>
            </w:pPr>
            <w:r w:rsidRPr="0024225F">
              <w:rPr>
                <w:rFonts w:eastAsia="Times New Roman" w:cs="Calibri"/>
                <w:color w:val="000000"/>
              </w:rPr>
              <w:br/>
            </w:r>
            <w:r w:rsidRPr="004C06BF">
              <w:rPr>
                <w:rFonts w:eastAsia="Times New Roman" w:cs="Calibri"/>
                <w:iCs/>
                <w:color w:val="000000"/>
              </w:rPr>
              <w:t>It is not expected that all undeveloped land available would be built out for solar development.</w:t>
            </w:r>
          </w:p>
        </w:tc>
      </w:tr>
    </w:tbl>
    <w:p w14:paraId="1F9A173D" w14:textId="636E3A0D" w:rsidR="00945A67" w:rsidRDefault="00945A67" w:rsidP="00C22B52">
      <w:pPr>
        <w:rPr>
          <w:rFonts w:ascii="Calibri" w:hAnsi="Calibri" w:cs="Calibri"/>
          <w:sz w:val="21"/>
          <w:szCs w:val="21"/>
        </w:rPr>
      </w:pPr>
    </w:p>
    <w:p w14:paraId="16B60275" w14:textId="584DEC02" w:rsidR="00DF420A" w:rsidRDefault="00DF420A" w:rsidP="00C22B52">
      <w:pPr>
        <w:rPr>
          <w:rFonts w:ascii="Calibri" w:hAnsi="Calibri" w:cs="Calibri"/>
          <w:sz w:val="21"/>
          <w:szCs w:val="21"/>
        </w:rPr>
      </w:pPr>
    </w:p>
    <w:p w14:paraId="2F47DC83" w14:textId="77777777" w:rsidR="002A0228" w:rsidRDefault="002A0228">
      <w:pPr>
        <w:spacing w:after="160" w:line="259" w:lineRule="auto"/>
        <w:rPr>
          <w:rFonts w:ascii="Calibri" w:hAnsi="Calibri" w:cs="Calibri"/>
          <w:b/>
          <w:sz w:val="27"/>
          <w:szCs w:val="27"/>
        </w:rPr>
      </w:pPr>
      <w:r>
        <w:rPr>
          <w:rFonts w:ascii="Calibri" w:hAnsi="Calibri" w:cs="Calibri"/>
          <w:b/>
          <w:sz w:val="27"/>
          <w:szCs w:val="27"/>
        </w:rPr>
        <w:br w:type="page"/>
      </w:r>
    </w:p>
    <w:p w14:paraId="55324F6D" w14:textId="4A8F2852" w:rsidR="002A0228" w:rsidRDefault="00E74754" w:rsidP="00DF420A">
      <w:pPr>
        <w:autoSpaceDE w:val="0"/>
        <w:autoSpaceDN w:val="0"/>
        <w:adjustRightInd w:val="0"/>
        <w:spacing w:after="80"/>
        <w:rPr>
          <w:rFonts w:ascii="Calibri" w:hAnsi="Calibri" w:cs="Calibri"/>
          <w:b/>
          <w:sz w:val="27"/>
          <w:szCs w:val="27"/>
        </w:rPr>
      </w:pPr>
      <w:r>
        <w:rPr>
          <w:rFonts w:ascii="Calibri" w:hAnsi="Calibri" w:cs="Calibri"/>
          <w:b/>
          <w:sz w:val="27"/>
          <w:szCs w:val="27"/>
        </w:rPr>
        <w:lastRenderedPageBreak/>
        <w:t>Current Municipal Planning for Solar Development &amp; Conservation</w:t>
      </w:r>
    </w:p>
    <w:p w14:paraId="30306450" w14:textId="1AC887DF" w:rsidR="0014383E" w:rsidRPr="002A1F48" w:rsidRDefault="002A1F48" w:rsidP="0014383E">
      <w:pPr>
        <w:pStyle w:val="ListParagraph"/>
        <w:numPr>
          <w:ilvl w:val="0"/>
          <w:numId w:val="10"/>
        </w:numPr>
        <w:spacing w:after="80"/>
        <w:ind w:left="360"/>
        <w:rPr>
          <w:rFonts w:ascii="Calibri" w:hAnsi="Calibri" w:cs="Calibri"/>
          <w:i/>
        </w:rPr>
      </w:pPr>
      <w:r w:rsidRPr="002A1F48">
        <w:rPr>
          <w:rFonts w:ascii="Calibri" w:hAnsi="Calibri" w:cs="Calibri"/>
          <w:i/>
        </w:rPr>
        <w:t>What existing zoning bylaws address development or solar development in particular?  How do they regulate solar development in the community?</w:t>
      </w:r>
    </w:p>
    <w:p w14:paraId="1A112871" w14:textId="4D397B25" w:rsidR="002A1F48" w:rsidRPr="002A1F48" w:rsidRDefault="002A1F48" w:rsidP="0014383E">
      <w:pPr>
        <w:pStyle w:val="ListParagraph"/>
        <w:numPr>
          <w:ilvl w:val="0"/>
          <w:numId w:val="10"/>
        </w:numPr>
        <w:spacing w:after="80"/>
        <w:ind w:left="360"/>
        <w:rPr>
          <w:rFonts w:ascii="Calibri" w:hAnsi="Calibri" w:cs="Calibri"/>
          <w:i/>
        </w:rPr>
      </w:pPr>
      <w:r w:rsidRPr="002A1F48">
        <w:rPr>
          <w:rFonts w:ascii="Calibri" w:hAnsi="Calibri" w:cs="Calibri"/>
          <w:i/>
        </w:rPr>
        <w:t>What other development pressures currently exist in the community?  Are other types of renewable energy development expected?</w:t>
      </w:r>
    </w:p>
    <w:p w14:paraId="313623B8" w14:textId="0ECFBCDE" w:rsidR="002A1F48" w:rsidRPr="002A1F48" w:rsidRDefault="002A1F48" w:rsidP="0014383E">
      <w:pPr>
        <w:pStyle w:val="ListParagraph"/>
        <w:numPr>
          <w:ilvl w:val="0"/>
          <w:numId w:val="10"/>
        </w:numPr>
        <w:spacing w:after="80"/>
        <w:ind w:left="360"/>
        <w:rPr>
          <w:rFonts w:ascii="Calibri" w:hAnsi="Calibri" w:cs="Calibri"/>
          <w:i/>
        </w:rPr>
      </w:pPr>
      <w:r w:rsidRPr="002A1F48">
        <w:rPr>
          <w:rFonts w:ascii="Calibri" w:hAnsi="Calibri" w:cs="Calibri"/>
          <w:i/>
        </w:rPr>
        <w:t>What does current land use and land cover look like across the community?  What are the consequences for solar development?</w:t>
      </w:r>
    </w:p>
    <w:p w14:paraId="528D4758" w14:textId="7EA38A01" w:rsidR="002A1F48" w:rsidRPr="002A1F48" w:rsidRDefault="002A1F48" w:rsidP="0014383E">
      <w:pPr>
        <w:pStyle w:val="ListParagraph"/>
        <w:numPr>
          <w:ilvl w:val="0"/>
          <w:numId w:val="10"/>
        </w:numPr>
        <w:spacing w:after="80"/>
        <w:ind w:left="360"/>
        <w:rPr>
          <w:rFonts w:ascii="Calibri" w:hAnsi="Calibri" w:cs="Calibri"/>
          <w:i/>
        </w:rPr>
      </w:pPr>
      <w:r w:rsidRPr="002A1F48">
        <w:rPr>
          <w:rFonts w:ascii="Calibri" w:hAnsi="Calibri" w:cs="Calibri"/>
          <w:i/>
        </w:rPr>
        <w:t xml:space="preserve">What portion of the community is currently protected from development? </w:t>
      </w:r>
    </w:p>
    <w:p w14:paraId="20EAEB8A" w14:textId="14B81B3D" w:rsidR="002A1F48" w:rsidRPr="002A1F48" w:rsidRDefault="002A1F48" w:rsidP="0014383E">
      <w:pPr>
        <w:pStyle w:val="ListParagraph"/>
        <w:numPr>
          <w:ilvl w:val="0"/>
          <w:numId w:val="10"/>
        </w:numPr>
        <w:spacing w:after="80"/>
        <w:ind w:left="360"/>
        <w:rPr>
          <w:rFonts w:ascii="Calibri" w:hAnsi="Calibri" w:cs="Calibri"/>
          <w:i/>
        </w:rPr>
      </w:pPr>
      <w:r w:rsidRPr="002A1F48">
        <w:rPr>
          <w:rFonts w:ascii="Calibri" w:hAnsi="Calibri" w:cs="Calibri"/>
          <w:i/>
        </w:rPr>
        <w:t>What areas within the community are currently protected from development by state or local regulations?</w:t>
      </w:r>
    </w:p>
    <w:p w14:paraId="75F9B77E" w14:textId="6898ADAA" w:rsidR="002A1F48" w:rsidRPr="002A1F48" w:rsidRDefault="002A1F48" w:rsidP="0014383E">
      <w:pPr>
        <w:pStyle w:val="ListParagraph"/>
        <w:numPr>
          <w:ilvl w:val="0"/>
          <w:numId w:val="10"/>
        </w:numPr>
        <w:spacing w:after="80"/>
        <w:ind w:left="360"/>
        <w:rPr>
          <w:rFonts w:ascii="Calibri" w:hAnsi="Calibri" w:cs="Calibri"/>
          <w:i/>
        </w:rPr>
      </w:pPr>
      <w:r w:rsidRPr="002A1F48">
        <w:rPr>
          <w:rFonts w:ascii="Calibri" w:hAnsi="Calibri" w:cs="Calibri"/>
          <w:i/>
        </w:rPr>
        <w:t>What areas are conservation priorities for the community (for environmental, recreational, agricultural, or historical reasons) that are not currently protected?</w:t>
      </w:r>
    </w:p>
    <w:p w14:paraId="56B86CCE" w14:textId="1855EBF4" w:rsidR="00DF420A" w:rsidRDefault="0014383E" w:rsidP="00DF420A">
      <w:pPr>
        <w:spacing w:after="80"/>
      </w:pPr>
      <w:r w:rsidRPr="007E27F8">
        <w:rPr>
          <w:rFonts w:ascii="Calibri" w:hAnsi="Calibri" w:cs="Calibri"/>
          <w:noProof/>
        </w:rPr>
        <mc:AlternateContent>
          <mc:Choice Requires="wps">
            <w:drawing>
              <wp:anchor distT="45720" distB="45720" distL="114300" distR="114300" simplePos="0" relativeHeight="251713536" behindDoc="0" locked="0" layoutInCell="1" allowOverlap="1" wp14:anchorId="103FA0CF" wp14:editId="77944C33">
                <wp:simplePos x="0" y="0"/>
                <wp:positionH relativeFrom="column">
                  <wp:posOffset>571500</wp:posOffset>
                </wp:positionH>
                <wp:positionV relativeFrom="paragraph">
                  <wp:posOffset>2698750</wp:posOffset>
                </wp:positionV>
                <wp:extent cx="7924800" cy="2133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2133600"/>
                        </a:xfrm>
                        <a:prstGeom prst="rect">
                          <a:avLst/>
                        </a:prstGeom>
                        <a:noFill/>
                        <a:ln w="9525">
                          <a:noFill/>
                          <a:miter lim="800000"/>
                          <a:headEnd/>
                          <a:tailEnd/>
                        </a:ln>
                      </wps:spPr>
                      <wps:txbx>
                        <w:txbxContent>
                          <w:p w14:paraId="7D022A2C" w14:textId="78B0272B" w:rsidR="0014383E" w:rsidRPr="007E27F8" w:rsidRDefault="0014383E" w:rsidP="0014383E">
                            <w:pPr>
                              <w:rPr>
                                <w:i/>
                                <w:sz w:val="44"/>
                                <w:szCs w:val="44"/>
                              </w:rPr>
                            </w:pPr>
                            <w:r w:rsidRPr="007E27F8">
                              <w:rPr>
                                <w:i/>
                                <w:sz w:val="44"/>
                                <w:szCs w:val="44"/>
                              </w:rPr>
                              <w:t>Replace this box with</w:t>
                            </w:r>
                            <w:r>
                              <w:rPr>
                                <w:i/>
                                <w:sz w:val="44"/>
                                <w:szCs w:val="44"/>
                              </w:rPr>
                              <w:t xml:space="preserve"> a</w:t>
                            </w:r>
                            <w:r w:rsidRPr="007E27F8">
                              <w:rPr>
                                <w:i/>
                                <w:sz w:val="44"/>
                                <w:szCs w:val="44"/>
                              </w:rPr>
                              <w:t xml:space="preserve"> </w:t>
                            </w:r>
                            <w:r>
                              <w:rPr>
                                <w:i/>
                                <w:sz w:val="44"/>
                                <w:szCs w:val="44"/>
                              </w:rPr>
                              <w:t>map</w:t>
                            </w:r>
                            <w:r w:rsidRPr="007E27F8">
                              <w:rPr>
                                <w:i/>
                                <w:sz w:val="44"/>
                                <w:szCs w:val="44"/>
                              </w:rPr>
                              <w:t xml:space="preserve"> of </w:t>
                            </w:r>
                            <w:r>
                              <w:rPr>
                                <w:i/>
                                <w:sz w:val="44"/>
                                <w:szCs w:val="44"/>
                              </w:rPr>
                              <w:t xml:space="preserve">land of conservation interest within the community, a map of land cover, or </w:t>
                            </w:r>
                            <w:r w:rsidRPr="007E27F8">
                              <w:rPr>
                                <w:i/>
                                <w:sz w:val="44"/>
                                <w:szCs w:val="44"/>
                              </w:rPr>
                              <w:t>other informative graphic</w:t>
                            </w:r>
                            <w:r>
                              <w:rPr>
                                <w:i/>
                                <w:sz w:val="44"/>
                                <w:szCs w:val="44"/>
                              </w:rPr>
                              <w:t>s</w:t>
                            </w:r>
                            <w:r w:rsidRPr="007E27F8">
                              <w:rPr>
                                <w:i/>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A0CF" id="_x0000_s1029" type="#_x0000_t202" style="position:absolute;margin-left:45pt;margin-top:212.5pt;width:624pt;height:16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" filled="f" stroked="f">
                <v:textbox>
                  <w:txbxContent>
                    <w:p w14:paraId="7D022A2C" w14:textId="78B0272B" w:rsidR="0014383E" w:rsidRPr="007E27F8" w:rsidRDefault="0014383E" w:rsidP="0014383E">
                      <w:pPr>
                        <w:rPr>
                          <w:i/>
                          <w:sz w:val="44"/>
                          <w:szCs w:val="44"/>
                        </w:rPr>
                      </w:pPr>
                      <w:r w:rsidRPr="007E27F8">
                        <w:rPr>
                          <w:i/>
                          <w:sz w:val="44"/>
                          <w:szCs w:val="44"/>
                        </w:rPr>
                        <w:t>Replace this box with</w:t>
                      </w:r>
                      <w:r>
                        <w:rPr>
                          <w:i/>
                          <w:sz w:val="44"/>
                          <w:szCs w:val="44"/>
                        </w:rPr>
                        <w:t xml:space="preserve"> a</w:t>
                      </w:r>
                      <w:r w:rsidRPr="007E27F8">
                        <w:rPr>
                          <w:i/>
                          <w:sz w:val="44"/>
                          <w:szCs w:val="44"/>
                        </w:rPr>
                        <w:t xml:space="preserve"> </w:t>
                      </w:r>
                      <w:r>
                        <w:rPr>
                          <w:i/>
                          <w:sz w:val="44"/>
                          <w:szCs w:val="44"/>
                        </w:rPr>
                        <w:t>map</w:t>
                      </w:r>
                      <w:r w:rsidRPr="007E27F8">
                        <w:rPr>
                          <w:i/>
                          <w:sz w:val="44"/>
                          <w:szCs w:val="44"/>
                        </w:rPr>
                        <w:t xml:space="preserve"> of </w:t>
                      </w:r>
                      <w:r>
                        <w:rPr>
                          <w:i/>
                          <w:sz w:val="44"/>
                          <w:szCs w:val="44"/>
                        </w:rPr>
                        <w:t xml:space="preserve">land of conservation interest within the community, a map of land cover, or </w:t>
                      </w:r>
                      <w:r w:rsidRPr="007E27F8">
                        <w:rPr>
                          <w:i/>
                          <w:sz w:val="44"/>
                          <w:szCs w:val="44"/>
                        </w:rPr>
                        <w:t>other informative graphic</w:t>
                      </w:r>
                      <w:r>
                        <w:rPr>
                          <w:i/>
                          <w:sz w:val="44"/>
                          <w:szCs w:val="44"/>
                        </w:rPr>
                        <w:t>s</w:t>
                      </w:r>
                      <w:r w:rsidRPr="007E27F8">
                        <w:rPr>
                          <w:i/>
                          <w:sz w:val="44"/>
                          <w:szCs w:val="44"/>
                        </w:rPr>
                        <w:t>.</w:t>
                      </w:r>
                    </w:p>
                  </w:txbxContent>
                </v:textbox>
                <w10:wrap type="square"/>
              </v:shape>
            </w:pict>
          </mc:Fallback>
        </mc:AlternateContent>
      </w:r>
      <w:r w:rsidR="00923BBA">
        <w:rPr>
          <w:noProof/>
        </w:rPr>
        <mc:AlternateContent>
          <mc:Choice Requires="wps">
            <w:drawing>
              <wp:anchor distT="0" distB="0" distL="91440" distR="91440" simplePos="0" relativeHeight="251694080" behindDoc="1" locked="0" layoutInCell="1" allowOverlap="1" wp14:anchorId="20DE6D63" wp14:editId="6770583D">
                <wp:simplePos x="0" y="0"/>
                <wp:positionH relativeFrom="column">
                  <wp:posOffset>-7620</wp:posOffset>
                </wp:positionH>
                <wp:positionV relativeFrom="page">
                  <wp:posOffset>2964180</wp:posOffset>
                </wp:positionV>
                <wp:extent cx="9044940" cy="4183380"/>
                <wp:effectExtent l="19050" t="19050" r="22860" b="26670"/>
                <wp:wrapTight wrapText="bothSides">
                  <wp:wrapPolygon edited="0">
                    <wp:start x="-45" y="-98"/>
                    <wp:lineTo x="-45" y="21639"/>
                    <wp:lineTo x="21609" y="21639"/>
                    <wp:lineTo x="21609" y="-98"/>
                    <wp:lineTo x="-45" y="-98"/>
                  </wp:wrapPolygon>
                </wp:wrapTight>
                <wp:docPr id="12" name="Rectangle 12"/>
                <wp:cNvGraphicFramePr/>
                <a:graphic xmlns:a="http://schemas.openxmlformats.org/drawingml/2006/main">
                  <a:graphicData uri="http://schemas.microsoft.com/office/word/2010/wordprocessingShape">
                    <wps:wsp>
                      <wps:cNvSpPr/>
                      <wps:spPr>
                        <a:xfrm>
                          <a:off x="0" y="0"/>
                          <a:ext cx="9044940" cy="4183380"/>
                        </a:xfrm>
                        <a:prstGeom prst="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D0514" id="Rectangle 12" o:spid="_x0000_s1026" style="position:absolute;margin-left:-.6pt;margin-top:233.4pt;width:712.2pt;height:329.4pt;z-index:-251622400;visibility:visible;mso-wrap-style:square;mso-width-percent:0;mso-height-percent:0;mso-wrap-distance-left:7.2pt;mso-wrap-distance-top:0;mso-wrap-distance-right:7.2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" fillcolor="#bdd6ee [1300]" strokecolor="black [3213]" strokeweight="2.25pt">
                <w10:wrap type="tight" anchory="page"/>
              </v:rect>
            </w:pict>
          </mc:Fallback>
        </mc:AlternateContent>
      </w:r>
      <w:r w:rsidR="00E74754">
        <w:t xml:space="preserve"> </w:t>
      </w:r>
    </w:p>
    <w:sectPr w:rsidR="00DF420A" w:rsidSect="00E74754">
      <w:pgSz w:w="15840" w:h="12240" w:orient="landscape" w:code="1"/>
      <w:pgMar w:top="720" w:right="720" w:bottom="720" w:left="72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2A65" w14:textId="77777777" w:rsidR="009B1C8A" w:rsidRDefault="009B1C8A" w:rsidP="00CC21E9">
      <w:pPr>
        <w:spacing w:after="0"/>
      </w:pPr>
      <w:r>
        <w:separator/>
      </w:r>
    </w:p>
  </w:endnote>
  <w:endnote w:type="continuationSeparator" w:id="0">
    <w:p w14:paraId="1FB13049" w14:textId="77777777" w:rsidR="009B1C8A" w:rsidRDefault="009B1C8A" w:rsidP="00CC2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BBC6" w14:textId="0160BF78" w:rsidR="00CC21E9" w:rsidRPr="0014383E" w:rsidRDefault="0014383E" w:rsidP="00ED63BD">
    <w:pPr>
      <w:autoSpaceDE w:val="0"/>
      <w:autoSpaceDN w:val="0"/>
      <w:adjustRightInd w:val="0"/>
      <w:spacing w:after="0"/>
      <w:jc w:val="center"/>
      <w:rPr>
        <w:rFonts w:ascii="MS Shell Dlg 2" w:hAnsi="MS Shell Dlg 2" w:cs="MS Shell Dlg 2"/>
        <w:i/>
        <w:sz w:val="17"/>
        <w:szCs w:val="17"/>
      </w:rPr>
    </w:pPr>
    <w:r w:rsidRPr="0014383E">
      <w:rPr>
        <w:i/>
        <w:color w:val="595959" w:themeColor="text1" w:themeTint="A6"/>
        <w:sz w:val="20"/>
        <w:szCs w:val="20"/>
        <w:highlight w:val="yellow"/>
      </w:rPr>
      <w:t>Contact Information for Entity which Conducted the Assessment</w:t>
    </w:r>
  </w:p>
  <w:p w14:paraId="72193BE5" w14:textId="77777777" w:rsidR="00972D63" w:rsidRPr="00082CBF" w:rsidRDefault="00972D63" w:rsidP="00972D63">
    <w:pPr>
      <w:pStyle w:val="Footer"/>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D82B1" w14:textId="77777777" w:rsidR="009B1C8A" w:rsidRDefault="009B1C8A" w:rsidP="00CC21E9">
      <w:pPr>
        <w:spacing w:after="0"/>
      </w:pPr>
      <w:r>
        <w:separator/>
      </w:r>
    </w:p>
  </w:footnote>
  <w:footnote w:type="continuationSeparator" w:id="0">
    <w:p w14:paraId="3E7549DC" w14:textId="77777777" w:rsidR="009B1C8A" w:rsidRDefault="009B1C8A" w:rsidP="00CC21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0D"/>
    <w:multiLevelType w:val="hybridMultilevel"/>
    <w:tmpl w:val="27ECE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90DAA"/>
    <w:multiLevelType w:val="hybridMultilevel"/>
    <w:tmpl w:val="CE88C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0B47"/>
    <w:multiLevelType w:val="hybridMultilevel"/>
    <w:tmpl w:val="8CE0D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1D48"/>
    <w:multiLevelType w:val="hybridMultilevel"/>
    <w:tmpl w:val="2AD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1529E"/>
    <w:multiLevelType w:val="hybridMultilevel"/>
    <w:tmpl w:val="9DC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02081"/>
    <w:multiLevelType w:val="hybridMultilevel"/>
    <w:tmpl w:val="60B09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94382"/>
    <w:multiLevelType w:val="hybridMultilevel"/>
    <w:tmpl w:val="4CE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5638"/>
    <w:multiLevelType w:val="hybridMultilevel"/>
    <w:tmpl w:val="DF344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F1679"/>
    <w:multiLevelType w:val="hybridMultilevel"/>
    <w:tmpl w:val="9EA2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A69DC"/>
    <w:multiLevelType w:val="hybridMultilevel"/>
    <w:tmpl w:val="CD5A8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3"/>
  </w:num>
  <w:num w:numId="6">
    <w:abstractNumId w:val="2"/>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1"/>
    <w:rsid w:val="0000106E"/>
    <w:rsid w:val="00003753"/>
    <w:rsid w:val="00010F1C"/>
    <w:rsid w:val="000136C6"/>
    <w:rsid w:val="000258D9"/>
    <w:rsid w:val="0002796F"/>
    <w:rsid w:val="00027BD5"/>
    <w:rsid w:val="0003284E"/>
    <w:rsid w:val="00041115"/>
    <w:rsid w:val="000455DF"/>
    <w:rsid w:val="000614A2"/>
    <w:rsid w:val="00066C77"/>
    <w:rsid w:val="00073DC8"/>
    <w:rsid w:val="00082808"/>
    <w:rsid w:val="00082CBF"/>
    <w:rsid w:val="000A11EE"/>
    <w:rsid w:val="000A2823"/>
    <w:rsid w:val="000A2C9C"/>
    <w:rsid w:val="000A6BCA"/>
    <w:rsid w:val="000A70D4"/>
    <w:rsid w:val="000C4EE8"/>
    <w:rsid w:val="000C6C33"/>
    <w:rsid w:val="000D500B"/>
    <w:rsid w:val="000E262B"/>
    <w:rsid w:val="000E3FEA"/>
    <w:rsid w:val="000F2ADA"/>
    <w:rsid w:val="00101CA2"/>
    <w:rsid w:val="00120628"/>
    <w:rsid w:val="00126C02"/>
    <w:rsid w:val="0012740B"/>
    <w:rsid w:val="0013653E"/>
    <w:rsid w:val="00141B0A"/>
    <w:rsid w:val="0014383E"/>
    <w:rsid w:val="00143B60"/>
    <w:rsid w:val="001458C2"/>
    <w:rsid w:val="00145BD5"/>
    <w:rsid w:val="001465B9"/>
    <w:rsid w:val="00146DB6"/>
    <w:rsid w:val="0016716E"/>
    <w:rsid w:val="00167415"/>
    <w:rsid w:val="00170C44"/>
    <w:rsid w:val="00181DA6"/>
    <w:rsid w:val="001844EA"/>
    <w:rsid w:val="00186E96"/>
    <w:rsid w:val="0019286D"/>
    <w:rsid w:val="00193F61"/>
    <w:rsid w:val="00195737"/>
    <w:rsid w:val="001A1618"/>
    <w:rsid w:val="001B2499"/>
    <w:rsid w:val="001B61D5"/>
    <w:rsid w:val="001C3E02"/>
    <w:rsid w:val="001C7A10"/>
    <w:rsid w:val="001E40B8"/>
    <w:rsid w:val="001E7BCE"/>
    <w:rsid w:val="0020322F"/>
    <w:rsid w:val="00205D70"/>
    <w:rsid w:val="00210D6C"/>
    <w:rsid w:val="00217656"/>
    <w:rsid w:val="002178D7"/>
    <w:rsid w:val="0022104E"/>
    <w:rsid w:val="00222DBD"/>
    <w:rsid w:val="0022397E"/>
    <w:rsid w:val="0022531D"/>
    <w:rsid w:val="002353D0"/>
    <w:rsid w:val="00243A8E"/>
    <w:rsid w:val="002442FC"/>
    <w:rsid w:val="002475E3"/>
    <w:rsid w:val="00251C14"/>
    <w:rsid w:val="00264663"/>
    <w:rsid w:val="002679DD"/>
    <w:rsid w:val="002721A5"/>
    <w:rsid w:val="00281F22"/>
    <w:rsid w:val="00297963"/>
    <w:rsid w:val="002A0228"/>
    <w:rsid w:val="002A1F48"/>
    <w:rsid w:val="002B646D"/>
    <w:rsid w:val="002C26AE"/>
    <w:rsid w:val="002D067E"/>
    <w:rsid w:val="002D0E63"/>
    <w:rsid w:val="002E5FCA"/>
    <w:rsid w:val="002F1E92"/>
    <w:rsid w:val="002F7B67"/>
    <w:rsid w:val="00300DF7"/>
    <w:rsid w:val="00302D66"/>
    <w:rsid w:val="00312E95"/>
    <w:rsid w:val="003203F5"/>
    <w:rsid w:val="00321975"/>
    <w:rsid w:val="0034053D"/>
    <w:rsid w:val="003437C5"/>
    <w:rsid w:val="003738A0"/>
    <w:rsid w:val="0037555F"/>
    <w:rsid w:val="00376511"/>
    <w:rsid w:val="00380478"/>
    <w:rsid w:val="00384676"/>
    <w:rsid w:val="00385368"/>
    <w:rsid w:val="003A0306"/>
    <w:rsid w:val="003A4EA3"/>
    <w:rsid w:val="003A5239"/>
    <w:rsid w:val="003A73C1"/>
    <w:rsid w:val="003B1185"/>
    <w:rsid w:val="003B5484"/>
    <w:rsid w:val="003C0BB3"/>
    <w:rsid w:val="003D1B87"/>
    <w:rsid w:val="003D2915"/>
    <w:rsid w:val="003D4C42"/>
    <w:rsid w:val="003E22E0"/>
    <w:rsid w:val="003E79BF"/>
    <w:rsid w:val="003F0740"/>
    <w:rsid w:val="003F0E80"/>
    <w:rsid w:val="003F69D3"/>
    <w:rsid w:val="003F6DA7"/>
    <w:rsid w:val="00400C93"/>
    <w:rsid w:val="004040A9"/>
    <w:rsid w:val="00407553"/>
    <w:rsid w:val="00420BF5"/>
    <w:rsid w:val="004308BA"/>
    <w:rsid w:val="00436BC1"/>
    <w:rsid w:val="00437418"/>
    <w:rsid w:val="00444C17"/>
    <w:rsid w:val="00451F88"/>
    <w:rsid w:val="004614F3"/>
    <w:rsid w:val="00470F60"/>
    <w:rsid w:val="00471796"/>
    <w:rsid w:val="0047779F"/>
    <w:rsid w:val="0048434B"/>
    <w:rsid w:val="00484403"/>
    <w:rsid w:val="004A0EA0"/>
    <w:rsid w:val="004A1C5C"/>
    <w:rsid w:val="004A533B"/>
    <w:rsid w:val="004B347D"/>
    <w:rsid w:val="004B4697"/>
    <w:rsid w:val="004C06BF"/>
    <w:rsid w:val="004C225A"/>
    <w:rsid w:val="004C55DE"/>
    <w:rsid w:val="004D0891"/>
    <w:rsid w:val="004E3522"/>
    <w:rsid w:val="004E636B"/>
    <w:rsid w:val="004F0D9B"/>
    <w:rsid w:val="004F7A9F"/>
    <w:rsid w:val="004F7E6A"/>
    <w:rsid w:val="0052148E"/>
    <w:rsid w:val="005314DF"/>
    <w:rsid w:val="005439D6"/>
    <w:rsid w:val="00547382"/>
    <w:rsid w:val="00556058"/>
    <w:rsid w:val="00567E4C"/>
    <w:rsid w:val="00582D0C"/>
    <w:rsid w:val="00586E77"/>
    <w:rsid w:val="00592D90"/>
    <w:rsid w:val="0059312B"/>
    <w:rsid w:val="00593887"/>
    <w:rsid w:val="005A62C9"/>
    <w:rsid w:val="005B156E"/>
    <w:rsid w:val="005B5B0C"/>
    <w:rsid w:val="005B6716"/>
    <w:rsid w:val="005D58DB"/>
    <w:rsid w:val="005D7AE6"/>
    <w:rsid w:val="005F0E29"/>
    <w:rsid w:val="00602781"/>
    <w:rsid w:val="006055AA"/>
    <w:rsid w:val="00605EF3"/>
    <w:rsid w:val="00610038"/>
    <w:rsid w:val="006144B7"/>
    <w:rsid w:val="006245EE"/>
    <w:rsid w:val="00626A14"/>
    <w:rsid w:val="00634131"/>
    <w:rsid w:val="006414F3"/>
    <w:rsid w:val="00644751"/>
    <w:rsid w:val="00650BDC"/>
    <w:rsid w:val="00650E2A"/>
    <w:rsid w:val="00657EB5"/>
    <w:rsid w:val="00672C30"/>
    <w:rsid w:val="00675F68"/>
    <w:rsid w:val="0068090C"/>
    <w:rsid w:val="0068795F"/>
    <w:rsid w:val="006A49CB"/>
    <w:rsid w:val="006B5B24"/>
    <w:rsid w:val="006D1037"/>
    <w:rsid w:val="006D1FB0"/>
    <w:rsid w:val="006D3CCB"/>
    <w:rsid w:val="006D3E2E"/>
    <w:rsid w:val="006F0342"/>
    <w:rsid w:val="00715D75"/>
    <w:rsid w:val="00734B62"/>
    <w:rsid w:val="007456E0"/>
    <w:rsid w:val="0075257D"/>
    <w:rsid w:val="007631AE"/>
    <w:rsid w:val="00772321"/>
    <w:rsid w:val="00775BED"/>
    <w:rsid w:val="00776641"/>
    <w:rsid w:val="00782E57"/>
    <w:rsid w:val="00787B67"/>
    <w:rsid w:val="007A245E"/>
    <w:rsid w:val="007B5A92"/>
    <w:rsid w:val="007B72D6"/>
    <w:rsid w:val="007C60D3"/>
    <w:rsid w:val="007C63B3"/>
    <w:rsid w:val="007C773A"/>
    <w:rsid w:val="007D0728"/>
    <w:rsid w:val="007D37CC"/>
    <w:rsid w:val="007D7318"/>
    <w:rsid w:val="007E27F8"/>
    <w:rsid w:val="007E46E5"/>
    <w:rsid w:val="007E4FED"/>
    <w:rsid w:val="00806867"/>
    <w:rsid w:val="00810EC7"/>
    <w:rsid w:val="008125A1"/>
    <w:rsid w:val="00820D2A"/>
    <w:rsid w:val="00830874"/>
    <w:rsid w:val="00832AE5"/>
    <w:rsid w:val="00834437"/>
    <w:rsid w:val="00841602"/>
    <w:rsid w:val="00853FC0"/>
    <w:rsid w:val="008558C8"/>
    <w:rsid w:val="00865EC6"/>
    <w:rsid w:val="00882D7E"/>
    <w:rsid w:val="00887A76"/>
    <w:rsid w:val="00887C88"/>
    <w:rsid w:val="008925F0"/>
    <w:rsid w:val="008C6981"/>
    <w:rsid w:val="008D21EF"/>
    <w:rsid w:val="008E0A61"/>
    <w:rsid w:val="0090191A"/>
    <w:rsid w:val="00904250"/>
    <w:rsid w:val="00906CCF"/>
    <w:rsid w:val="009138CD"/>
    <w:rsid w:val="00922A3B"/>
    <w:rsid w:val="00923BBA"/>
    <w:rsid w:val="00931F5A"/>
    <w:rsid w:val="00943BBE"/>
    <w:rsid w:val="00945A67"/>
    <w:rsid w:val="0095289D"/>
    <w:rsid w:val="00955B23"/>
    <w:rsid w:val="00955DAC"/>
    <w:rsid w:val="00972D63"/>
    <w:rsid w:val="00973AD2"/>
    <w:rsid w:val="009774D0"/>
    <w:rsid w:val="00980734"/>
    <w:rsid w:val="009807BA"/>
    <w:rsid w:val="00981E33"/>
    <w:rsid w:val="0098245E"/>
    <w:rsid w:val="00985EF7"/>
    <w:rsid w:val="00985F70"/>
    <w:rsid w:val="009879AE"/>
    <w:rsid w:val="00990CB4"/>
    <w:rsid w:val="0099272C"/>
    <w:rsid w:val="009A01D6"/>
    <w:rsid w:val="009A119B"/>
    <w:rsid w:val="009A29D7"/>
    <w:rsid w:val="009A7292"/>
    <w:rsid w:val="009B1C8A"/>
    <w:rsid w:val="009B253E"/>
    <w:rsid w:val="009B5D2E"/>
    <w:rsid w:val="009D11D7"/>
    <w:rsid w:val="009E259C"/>
    <w:rsid w:val="009E6E81"/>
    <w:rsid w:val="009F4AA2"/>
    <w:rsid w:val="00A04203"/>
    <w:rsid w:val="00A07438"/>
    <w:rsid w:val="00A11843"/>
    <w:rsid w:val="00A12669"/>
    <w:rsid w:val="00A205D5"/>
    <w:rsid w:val="00A24289"/>
    <w:rsid w:val="00A302C1"/>
    <w:rsid w:val="00A40122"/>
    <w:rsid w:val="00A57FE0"/>
    <w:rsid w:val="00A74200"/>
    <w:rsid w:val="00A75630"/>
    <w:rsid w:val="00A815C9"/>
    <w:rsid w:val="00A8789C"/>
    <w:rsid w:val="00A91ABD"/>
    <w:rsid w:val="00AA2B09"/>
    <w:rsid w:val="00AA58D5"/>
    <w:rsid w:val="00AA705C"/>
    <w:rsid w:val="00AB445C"/>
    <w:rsid w:val="00AC1DD2"/>
    <w:rsid w:val="00AC2675"/>
    <w:rsid w:val="00AD11F1"/>
    <w:rsid w:val="00AD75A9"/>
    <w:rsid w:val="00AE64E2"/>
    <w:rsid w:val="00AF556D"/>
    <w:rsid w:val="00B02D4C"/>
    <w:rsid w:val="00B21029"/>
    <w:rsid w:val="00B24B9E"/>
    <w:rsid w:val="00B308DF"/>
    <w:rsid w:val="00B34A98"/>
    <w:rsid w:val="00B3694C"/>
    <w:rsid w:val="00B40530"/>
    <w:rsid w:val="00B43EF0"/>
    <w:rsid w:val="00B454A2"/>
    <w:rsid w:val="00B5408B"/>
    <w:rsid w:val="00B61DBC"/>
    <w:rsid w:val="00B62CDA"/>
    <w:rsid w:val="00B82834"/>
    <w:rsid w:val="00B84264"/>
    <w:rsid w:val="00B91FF6"/>
    <w:rsid w:val="00BA369C"/>
    <w:rsid w:val="00BA6717"/>
    <w:rsid w:val="00BB36A0"/>
    <w:rsid w:val="00BB52DE"/>
    <w:rsid w:val="00BB6226"/>
    <w:rsid w:val="00BB7004"/>
    <w:rsid w:val="00BB7662"/>
    <w:rsid w:val="00BC053D"/>
    <w:rsid w:val="00BC3E84"/>
    <w:rsid w:val="00BC7A41"/>
    <w:rsid w:val="00BD244C"/>
    <w:rsid w:val="00BD29E9"/>
    <w:rsid w:val="00C02757"/>
    <w:rsid w:val="00C04664"/>
    <w:rsid w:val="00C06D98"/>
    <w:rsid w:val="00C1468F"/>
    <w:rsid w:val="00C22B52"/>
    <w:rsid w:val="00C2689E"/>
    <w:rsid w:val="00C27622"/>
    <w:rsid w:val="00C32E5E"/>
    <w:rsid w:val="00C331C8"/>
    <w:rsid w:val="00C37E0A"/>
    <w:rsid w:val="00C437BB"/>
    <w:rsid w:val="00C5602E"/>
    <w:rsid w:val="00C563D3"/>
    <w:rsid w:val="00C56A7F"/>
    <w:rsid w:val="00C6793A"/>
    <w:rsid w:val="00C70425"/>
    <w:rsid w:val="00C7264C"/>
    <w:rsid w:val="00C733A8"/>
    <w:rsid w:val="00C76D9F"/>
    <w:rsid w:val="00C81319"/>
    <w:rsid w:val="00C8672A"/>
    <w:rsid w:val="00C907D7"/>
    <w:rsid w:val="00C94CD8"/>
    <w:rsid w:val="00CA3280"/>
    <w:rsid w:val="00CA3E48"/>
    <w:rsid w:val="00CA4365"/>
    <w:rsid w:val="00CB4AD6"/>
    <w:rsid w:val="00CC11C4"/>
    <w:rsid w:val="00CC21E9"/>
    <w:rsid w:val="00CC4DDC"/>
    <w:rsid w:val="00CC4F16"/>
    <w:rsid w:val="00CD70B4"/>
    <w:rsid w:val="00CE2E56"/>
    <w:rsid w:val="00CE7351"/>
    <w:rsid w:val="00D01C69"/>
    <w:rsid w:val="00D0571B"/>
    <w:rsid w:val="00D25620"/>
    <w:rsid w:val="00D27143"/>
    <w:rsid w:val="00D34A76"/>
    <w:rsid w:val="00D35689"/>
    <w:rsid w:val="00D46512"/>
    <w:rsid w:val="00D50A5F"/>
    <w:rsid w:val="00D51901"/>
    <w:rsid w:val="00D537C2"/>
    <w:rsid w:val="00D53B9C"/>
    <w:rsid w:val="00D54DDD"/>
    <w:rsid w:val="00D62FEE"/>
    <w:rsid w:val="00D63AEE"/>
    <w:rsid w:val="00D846B5"/>
    <w:rsid w:val="00D905CC"/>
    <w:rsid w:val="00DA1B1E"/>
    <w:rsid w:val="00DA270E"/>
    <w:rsid w:val="00DA5AD7"/>
    <w:rsid w:val="00DA6DA1"/>
    <w:rsid w:val="00DC3A45"/>
    <w:rsid w:val="00DC3A9C"/>
    <w:rsid w:val="00DC59A3"/>
    <w:rsid w:val="00DC7DA2"/>
    <w:rsid w:val="00DD3369"/>
    <w:rsid w:val="00DD3D45"/>
    <w:rsid w:val="00DD40E5"/>
    <w:rsid w:val="00DD4CDE"/>
    <w:rsid w:val="00DE6988"/>
    <w:rsid w:val="00DF420A"/>
    <w:rsid w:val="00DF424D"/>
    <w:rsid w:val="00E11E81"/>
    <w:rsid w:val="00E1535E"/>
    <w:rsid w:val="00E21B38"/>
    <w:rsid w:val="00E27240"/>
    <w:rsid w:val="00E31F84"/>
    <w:rsid w:val="00E3524B"/>
    <w:rsid w:val="00E3626B"/>
    <w:rsid w:val="00E42FCD"/>
    <w:rsid w:val="00E4486F"/>
    <w:rsid w:val="00E45503"/>
    <w:rsid w:val="00E5037E"/>
    <w:rsid w:val="00E662EE"/>
    <w:rsid w:val="00E74754"/>
    <w:rsid w:val="00E83785"/>
    <w:rsid w:val="00E863AA"/>
    <w:rsid w:val="00E9048F"/>
    <w:rsid w:val="00EA0474"/>
    <w:rsid w:val="00EB38F8"/>
    <w:rsid w:val="00ED03A4"/>
    <w:rsid w:val="00ED5CF1"/>
    <w:rsid w:val="00ED60A3"/>
    <w:rsid w:val="00ED63BD"/>
    <w:rsid w:val="00ED79BB"/>
    <w:rsid w:val="00EE5142"/>
    <w:rsid w:val="00EE76E3"/>
    <w:rsid w:val="00EF159D"/>
    <w:rsid w:val="00EF620A"/>
    <w:rsid w:val="00F0106F"/>
    <w:rsid w:val="00F0578B"/>
    <w:rsid w:val="00F10692"/>
    <w:rsid w:val="00F110C4"/>
    <w:rsid w:val="00F14532"/>
    <w:rsid w:val="00F27D8B"/>
    <w:rsid w:val="00F35A3E"/>
    <w:rsid w:val="00F42E2C"/>
    <w:rsid w:val="00F42EE7"/>
    <w:rsid w:val="00F46578"/>
    <w:rsid w:val="00F479E7"/>
    <w:rsid w:val="00F50C2A"/>
    <w:rsid w:val="00F55719"/>
    <w:rsid w:val="00F56E49"/>
    <w:rsid w:val="00F660B3"/>
    <w:rsid w:val="00F67EE1"/>
    <w:rsid w:val="00F76289"/>
    <w:rsid w:val="00F90145"/>
    <w:rsid w:val="00FA1E1A"/>
    <w:rsid w:val="00FA2AE5"/>
    <w:rsid w:val="00FA4B2B"/>
    <w:rsid w:val="00FB118B"/>
    <w:rsid w:val="00FB2A0A"/>
    <w:rsid w:val="00FB3F4D"/>
    <w:rsid w:val="00FB6E29"/>
    <w:rsid w:val="00FB7FE1"/>
    <w:rsid w:val="00FC62AC"/>
    <w:rsid w:val="00FD06FB"/>
    <w:rsid w:val="00FD3B56"/>
    <w:rsid w:val="00FD49EF"/>
    <w:rsid w:val="00FD6C65"/>
    <w:rsid w:val="00FE056D"/>
    <w:rsid w:val="00FE2426"/>
    <w:rsid w:val="00FF0D0B"/>
    <w:rsid w:val="00FF3784"/>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B56722"/>
  <w15:chartTrackingRefBased/>
  <w15:docId w15:val="{4C5A97E5-049D-456D-A518-DE23E7A6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0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641"/>
    <w:rPr>
      <w:color w:val="0563C1" w:themeColor="hyperlink"/>
      <w:u w:val="single"/>
    </w:rPr>
  </w:style>
  <w:style w:type="table" w:styleId="TableGrid">
    <w:name w:val="Table Grid"/>
    <w:basedOn w:val="TableNormal"/>
    <w:uiPriority w:val="39"/>
    <w:rsid w:val="00C6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1E9"/>
    <w:pPr>
      <w:tabs>
        <w:tab w:val="center" w:pos="4680"/>
        <w:tab w:val="right" w:pos="9360"/>
      </w:tabs>
      <w:spacing w:after="0"/>
    </w:pPr>
  </w:style>
  <w:style w:type="character" w:customStyle="1" w:styleId="HeaderChar">
    <w:name w:val="Header Char"/>
    <w:basedOn w:val="DefaultParagraphFont"/>
    <w:link w:val="Header"/>
    <w:uiPriority w:val="99"/>
    <w:rsid w:val="00CC21E9"/>
  </w:style>
  <w:style w:type="paragraph" w:styleId="Footer">
    <w:name w:val="footer"/>
    <w:basedOn w:val="Normal"/>
    <w:link w:val="FooterChar"/>
    <w:uiPriority w:val="99"/>
    <w:unhideWhenUsed/>
    <w:rsid w:val="00CC21E9"/>
    <w:pPr>
      <w:tabs>
        <w:tab w:val="center" w:pos="4680"/>
        <w:tab w:val="right" w:pos="9360"/>
      </w:tabs>
      <w:spacing w:after="0"/>
    </w:pPr>
  </w:style>
  <w:style w:type="character" w:customStyle="1" w:styleId="FooterChar">
    <w:name w:val="Footer Char"/>
    <w:basedOn w:val="DefaultParagraphFont"/>
    <w:link w:val="Footer"/>
    <w:uiPriority w:val="99"/>
    <w:rsid w:val="00CC21E9"/>
  </w:style>
  <w:style w:type="paragraph" w:styleId="ListParagraph">
    <w:name w:val="List Paragraph"/>
    <w:basedOn w:val="Normal"/>
    <w:uiPriority w:val="34"/>
    <w:qFormat/>
    <w:rsid w:val="00C733A8"/>
    <w:pPr>
      <w:ind w:left="720"/>
      <w:contextualSpacing/>
    </w:pPr>
  </w:style>
  <w:style w:type="character" w:styleId="CommentReference">
    <w:name w:val="annotation reference"/>
    <w:basedOn w:val="DefaultParagraphFont"/>
    <w:uiPriority w:val="99"/>
    <w:semiHidden/>
    <w:unhideWhenUsed/>
    <w:rsid w:val="00F479E7"/>
    <w:rPr>
      <w:sz w:val="16"/>
      <w:szCs w:val="16"/>
    </w:rPr>
  </w:style>
  <w:style w:type="paragraph" w:styleId="CommentText">
    <w:name w:val="annotation text"/>
    <w:basedOn w:val="Normal"/>
    <w:link w:val="CommentTextChar"/>
    <w:uiPriority w:val="99"/>
    <w:unhideWhenUsed/>
    <w:rsid w:val="00F479E7"/>
    <w:rPr>
      <w:sz w:val="20"/>
      <w:szCs w:val="20"/>
    </w:rPr>
  </w:style>
  <w:style w:type="character" w:customStyle="1" w:styleId="CommentTextChar">
    <w:name w:val="Comment Text Char"/>
    <w:basedOn w:val="DefaultParagraphFont"/>
    <w:link w:val="CommentText"/>
    <w:uiPriority w:val="99"/>
    <w:rsid w:val="00F479E7"/>
    <w:rPr>
      <w:sz w:val="20"/>
      <w:szCs w:val="20"/>
    </w:rPr>
  </w:style>
  <w:style w:type="paragraph" w:styleId="CommentSubject">
    <w:name w:val="annotation subject"/>
    <w:basedOn w:val="CommentText"/>
    <w:next w:val="CommentText"/>
    <w:link w:val="CommentSubjectChar"/>
    <w:uiPriority w:val="99"/>
    <w:semiHidden/>
    <w:unhideWhenUsed/>
    <w:rsid w:val="00F479E7"/>
    <w:rPr>
      <w:b/>
      <w:bCs/>
    </w:rPr>
  </w:style>
  <w:style w:type="character" w:customStyle="1" w:styleId="CommentSubjectChar">
    <w:name w:val="Comment Subject Char"/>
    <w:basedOn w:val="CommentTextChar"/>
    <w:link w:val="CommentSubject"/>
    <w:uiPriority w:val="99"/>
    <w:semiHidden/>
    <w:rsid w:val="00F479E7"/>
    <w:rPr>
      <w:b/>
      <w:bCs/>
      <w:sz w:val="20"/>
      <w:szCs w:val="20"/>
    </w:rPr>
  </w:style>
  <w:style w:type="paragraph" w:styleId="BalloonText">
    <w:name w:val="Balloon Text"/>
    <w:basedOn w:val="Normal"/>
    <w:link w:val="BalloonTextChar"/>
    <w:uiPriority w:val="99"/>
    <w:semiHidden/>
    <w:unhideWhenUsed/>
    <w:rsid w:val="00F479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E7"/>
    <w:rPr>
      <w:rFonts w:ascii="Segoe UI" w:hAnsi="Segoe UI" w:cs="Segoe UI"/>
      <w:sz w:val="18"/>
      <w:szCs w:val="18"/>
    </w:rPr>
  </w:style>
  <w:style w:type="paragraph" w:styleId="Revision">
    <w:name w:val="Revision"/>
    <w:hidden/>
    <w:uiPriority w:val="99"/>
    <w:semiHidden/>
    <w:rsid w:val="00B36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7012">
      <w:bodyDiv w:val="1"/>
      <w:marLeft w:val="0"/>
      <w:marRight w:val="0"/>
      <w:marTop w:val="0"/>
      <w:marBottom w:val="0"/>
      <w:divBdr>
        <w:top w:val="none" w:sz="0" w:space="0" w:color="auto"/>
        <w:left w:val="none" w:sz="0" w:space="0" w:color="auto"/>
        <w:bottom w:val="none" w:sz="0" w:space="0" w:color="auto"/>
        <w:right w:val="none" w:sz="0" w:space="0" w:color="auto"/>
      </w:divBdr>
    </w:div>
    <w:div w:id="21238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EFF2-3583-43D0-B643-7A558A01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Mattison</dc:creator>
  <cp:keywords/>
  <dc:description/>
  <cp:lastModifiedBy>Zara Dowling</cp:lastModifiedBy>
  <cp:revision>5</cp:revision>
  <cp:lastPrinted>2020-01-15T21:39:00Z</cp:lastPrinted>
  <dcterms:created xsi:type="dcterms:W3CDTF">2021-03-16T14:44:00Z</dcterms:created>
  <dcterms:modified xsi:type="dcterms:W3CDTF">2021-04-28T20:01:00Z</dcterms:modified>
</cp:coreProperties>
</file>